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0EFF9" w14:textId="0410FEBF" w:rsidR="00D00627" w:rsidRPr="00604695" w:rsidRDefault="00594568" w:rsidP="00D00627">
      <w:pPr>
        <w:pStyle w:val="CRCoverPage"/>
        <w:outlineLvl w:val="0"/>
        <w:rPr>
          <w:b/>
          <w:bCs/>
          <w:noProof/>
          <w:sz w:val="24"/>
          <w:lang w:val="en-US"/>
        </w:rPr>
      </w:pPr>
      <w:r w:rsidRPr="00692DEB">
        <w:rPr>
          <w:rFonts w:cs="Arial"/>
          <w:b/>
          <w:sz w:val="24"/>
          <w:lang w:val="en-US"/>
        </w:rPr>
        <w:t>3GPP TSG RAN Meeting #1</w:t>
      </w:r>
      <w:r w:rsidR="00EE4AB6">
        <w:rPr>
          <w:rFonts w:cs="Arial"/>
          <w:b/>
          <w:sz w:val="24"/>
          <w:lang w:val="en-US"/>
        </w:rPr>
        <w:t>0</w:t>
      </w:r>
      <w:r w:rsidR="00515ED3">
        <w:rPr>
          <w:rFonts w:cs="Arial"/>
          <w:b/>
          <w:sz w:val="24"/>
          <w:lang w:val="en-US"/>
        </w:rPr>
        <w:t>6</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AD1FD8" w:rsidRPr="00C95DF5">
        <w:rPr>
          <w:rFonts w:cs="Arial"/>
          <w:b/>
          <w:sz w:val="24"/>
          <w:lang w:val="en-US"/>
        </w:rPr>
        <w:t>R</w:t>
      </w:r>
      <w:r w:rsidR="00625151" w:rsidRPr="00C95DF5">
        <w:rPr>
          <w:rFonts w:cs="Arial"/>
          <w:b/>
          <w:sz w:val="24"/>
          <w:lang w:val="en-US"/>
        </w:rPr>
        <w:t>P</w:t>
      </w:r>
      <w:r w:rsidR="00AD1FD8" w:rsidRPr="00C95DF5">
        <w:rPr>
          <w:rFonts w:cs="Arial"/>
          <w:b/>
          <w:sz w:val="24"/>
          <w:lang w:val="en-US"/>
        </w:rPr>
        <w:t>-240</w:t>
      </w:r>
      <w:r w:rsidR="000B36DA">
        <w:rPr>
          <w:rFonts w:cs="Arial"/>
          <w:b/>
          <w:sz w:val="24"/>
          <w:lang w:val="en-US"/>
        </w:rPr>
        <w:t>2806</w:t>
      </w:r>
      <w:r w:rsidRPr="00692DEB">
        <w:rPr>
          <w:rFonts w:cs="Arial"/>
          <w:b/>
          <w:sz w:val="24"/>
          <w:lang w:val="en-US"/>
        </w:rPr>
        <w:br/>
      </w:r>
      <w:r w:rsidR="00604695" w:rsidRPr="00604695">
        <w:rPr>
          <w:b/>
          <w:bCs/>
          <w:noProof/>
          <w:sz w:val="24"/>
          <w:lang w:val="en-US"/>
        </w:rPr>
        <w:t>Madrid, Spain, December 9-12, 2024</w:t>
      </w:r>
      <w:r w:rsidR="00604695" w:rsidRPr="00604695">
        <w:rPr>
          <w:b/>
          <w:bCs/>
          <w:noProof/>
          <w:sz w:val="24"/>
          <w:lang w:val="en-US"/>
        </w:rPr>
        <w:tab/>
      </w:r>
    </w:p>
    <w:p w14:paraId="74FCA459" w14:textId="77777777" w:rsidR="00604695" w:rsidRPr="00BF4673" w:rsidRDefault="00604695" w:rsidP="00D00627">
      <w:pPr>
        <w:pStyle w:val="CRCoverPage"/>
        <w:outlineLvl w:val="0"/>
        <w:rPr>
          <w:b/>
          <w:sz w:val="24"/>
        </w:rPr>
      </w:pPr>
    </w:p>
    <w:p w14:paraId="08831953" w14:textId="4AA2404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E62270">
        <w:rPr>
          <w:rFonts w:ascii="Arial" w:eastAsia="MS Mincho" w:hAnsi="Arial" w:cs="Arial"/>
          <w:b/>
          <w:bCs/>
          <w:color w:val="auto"/>
          <w:sz w:val="24"/>
          <w:lang w:eastAsia="en-US"/>
        </w:rPr>
        <w:t>9</w:t>
      </w:r>
      <w:r w:rsidR="000A25C4">
        <w:rPr>
          <w:rFonts w:ascii="Arial" w:eastAsia="MS Mincho" w:hAnsi="Arial" w:cs="Arial"/>
          <w:b/>
          <w:bCs/>
          <w:color w:val="auto"/>
          <w:sz w:val="24"/>
          <w:lang w:eastAsia="en-US"/>
        </w:rPr>
        <w:t>.</w:t>
      </w:r>
      <w:r w:rsidR="00617A2D">
        <w:rPr>
          <w:rFonts w:ascii="Arial" w:eastAsia="MS Mincho" w:hAnsi="Arial" w:cs="Arial"/>
          <w:b/>
          <w:bCs/>
          <w:color w:val="auto"/>
          <w:sz w:val="24"/>
          <w:lang w:eastAsia="en-US"/>
        </w:rPr>
        <w:t>3</w:t>
      </w:r>
      <w:r w:rsidR="000A25C4">
        <w:rPr>
          <w:rFonts w:ascii="Arial" w:eastAsia="MS Mincho" w:hAnsi="Arial" w:cs="Arial"/>
          <w:b/>
          <w:bCs/>
          <w:color w:val="auto"/>
          <w:sz w:val="24"/>
          <w:lang w:eastAsia="en-US"/>
        </w:rPr>
        <w:t>.</w:t>
      </w:r>
      <w:r w:rsidR="00617A2D">
        <w:rPr>
          <w:rFonts w:ascii="Arial" w:eastAsia="MS Mincho" w:hAnsi="Arial" w:cs="Arial"/>
          <w:b/>
          <w:bCs/>
          <w:color w:val="auto"/>
          <w:sz w:val="24"/>
          <w:lang w:eastAsia="en-US"/>
        </w:rPr>
        <w:t>1</w:t>
      </w:r>
      <w:r w:rsidR="000A25C4">
        <w:rPr>
          <w:rFonts w:ascii="Arial" w:eastAsia="MS Mincho" w:hAnsi="Arial" w:cs="Arial"/>
          <w:b/>
          <w:bCs/>
          <w:color w:val="auto"/>
          <w:sz w:val="24"/>
          <w:lang w:eastAsia="en-US"/>
        </w:rPr>
        <w:t>.</w:t>
      </w:r>
      <w:r w:rsidR="00617A2D">
        <w:rPr>
          <w:rFonts w:ascii="Arial" w:eastAsia="MS Mincho" w:hAnsi="Arial" w:cs="Arial"/>
          <w:b/>
          <w:bCs/>
          <w:color w:val="auto"/>
          <w:sz w:val="24"/>
          <w:lang w:eastAsia="en-US"/>
        </w:rPr>
        <w:t>5</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58528ED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A379C">
        <w:rPr>
          <w:rFonts w:ascii="Arial" w:eastAsia="Times New Roman" w:hAnsi="Arial" w:cs="Arial"/>
          <w:b/>
          <w:bCs/>
          <w:color w:val="auto"/>
          <w:sz w:val="24"/>
          <w:lang w:eastAsia="en-US"/>
        </w:rPr>
        <w:t>View</w:t>
      </w:r>
      <w:r w:rsidR="009E1302">
        <w:rPr>
          <w:rFonts w:ascii="AppleSystemUIFont" w:hAnsi="AppleSystemUIFont" w:cs="AppleSystemUIFont"/>
          <w:b/>
          <w:bCs/>
          <w:color w:val="auto"/>
          <w:sz w:val="26"/>
          <w:szCs w:val="26"/>
          <w:lang w:eastAsia="zh-CN"/>
        </w:rPr>
        <w:t xml:space="preserve"> on </w:t>
      </w:r>
      <w:r w:rsidR="000C1031">
        <w:rPr>
          <w:rFonts w:ascii="AppleSystemUIFont" w:hAnsi="AppleSystemUIFont" w:cs="AppleSystemUIFont"/>
          <w:b/>
          <w:bCs/>
          <w:color w:val="auto"/>
          <w:sz w:val="26"/>
          <w:szCs w:val="26"/>
          <w:lang w:eastAsia="zh-CN"/>
        </w:rPr>
        <w:t xml:space="preserve">open issues of </w:t>
      </w:r>
      <w:r w:rsidR="008D7A9E">
        <w:rPr>
          <w:rFonts w:ascii="AppleSystemUIFont" w:hAnsi="AppleSystemUIFont" w:cs="AppleSystemUIFont"/>
          <w:b/>
          <w:bCs/>
          <w:color w:val="auto"/>
          <w:sz w:val="26"/>
          <w:szCs w:val="26"/>
          <w:lang w:eastAsia="zh-CN"/>
        </w:rPr>
        <w:t xml:space="preserve">OD-SIB1 for </w:t>
      </w:r>
      <w:r w:rsidR="000C1031">
        <w:rPr>
          <w:rFonts w:ascii="AppleSystemUIFont" w:hAnsi="AppleSystemUIFont" w:cs="AppleSystemUIFont"/>
          <w:b/>
          <w:bCs/>
          <w:color w:val="auto"/>
          <w:sz w:val="26"/>
          <w:szCs w:val="26"/>
          <w:lang w:eastAsia="zh-CN"/>
        </w:rPr>
        <w:t>NES</w:t>
      </w:r>
      <w:r w:rsidR="009E1302">
        <w:rPr>
          <w:rFonts w:ascii="AppleSystemUIFont" w:hAnsi="AppleSystemUIFont" w:cs="AppleSystemUIFont"/>
          <w:b/>
          <w:bCs/>
          <w:color w:val="auto"/>
          <w:sz w:val="26"/>
          <w:szCs w:val="26"/>
          <w:lang w:eastAsia="zh-CN"/>
        </w:rPr>
        <w:t xml:space="preserve"> </w:t>
      </w:r>
    </w:p>
    <w:p w14:paraId="7DC0B9EA" w14:textId="5A04CC0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72122" w:rsidRPr="000166AE">
        <w:rPr>
          <w:rFonts w:ascii="Arial" w:hAnsi="Arial" w:cs="Arial"/>
          <w:b/>
          <w:bCs/>
          <w:sz w:val="24"/>
        </w:rPr>
        <w:t>Netw_Energy_NR_enh</w:t>
      </w:r>
      <w:proofErr w:type="spellEnd"/>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66E05C9" w14:textId="6A8F9480" w:rsidR="00CD6E56" w:rsidRDefault="004314CD" w:rsidP="00CD6E56">
      <w:bookmarkStart w:id="0" w:name="_Hlk61519723"/>
      <w:r>
        <w:t>In this contribution, we share our view on the following 2 open issues on on-demand SIB1:</w:t>
      </w:r>
    </w:p>
    <w:p w14:paraId="50CBD62B" w14:textId="1D8AE064" w:rsidR="004314CD" w:rsidRDefault="00F0204B" w:rsidP="004314CD">
      <w:pPr>
        <w:pStyle w:val="ListParagraph"/>
        <w:numPr>
          <w:ilvl w:val="0"/>
          <w:numId w:val="62"/>
        </w:numPr>
        <w:ind w:firstLineChars="0"/>
      </w:pPr>
      <w:r>
        <w:t>Whether</w:t>
      </w:r>
      <w:r w:rsidR="006877EE">
        <w:t xml:space="preserve"> Cell A can transmit its own UL WUS config</w:t>
      </w:r>
    </w:p>
    <w:p w14:paraId="1F65D8F0" w14:textId="491D6BD9" w:rsidR="004314CD" w:rsidRDefault="00F0204B" w:rsidP="004314CD">
      <w:pPr>
        <w:pStyle w:val="ListParagraph"/>
        <w:numPr>
          <w:ilvl w:val="0"/>
          <w:numId w:val="62"/>
        </w:numPr>
        <w:ind w:firstLineChars="0"/>
      </w:pPr>
      <w:r>
        <w:t xml:space="preserve">Whether support OD-SIB1 for RRC_CONNECED UE </w:t>
      </w:r>
    </w:p>
    <w:p w14:paraId="76FC4AC9" w14:textId="77777777" w:rsidR="00F0204B" w:rsidRPr="009D4950" w:rsidRDefault="00F0204B" w:rsidP="00F0204B">
      <w:pPr>
        <w:pStyle w:val="ListParagraph"/>
        <w:ind w:left="720" w:firstLineChars="0" w:firstLine="0"/>
      </w:pPr>
    </w:p>
    <w:p w14:paraId="64008D42" w14:textId="509E3F39" w:rsidR="00071786" w:rsidRPr="00071786" w:rsidRDefault="004423F7" w:rsidP="00071786">
      <w:pPr>
        <w:pStyle w:val="Heading1"/>
        <w:rPr>
          <w:lang w:val="en-US"/>
        </w:rPr>
      </w:pPr>
      <w:r>
        <w:rPr>
          <w:lang w:val="en-US"/>
        </w:rPr>
        <w:t xml:space="preserve">2 </w:t>
      </w:r>
      <w:r w:rsidRPr="00692DEB">
        <w:rPr>
          <w:lang w:val="en-US"/>
        </w:rPr>
        <w:t>Discussion</w:t>
      </w:r>
    </w:p>
    <w:p w14:paraId="536F0AAB" w14:textId="772A50FB" w:rsidR="00F0204B" w:rsidRPr="00F0204B" w:rsidRDefault="00071786" w:rsidP="00F0204B">
      <w:pPr>
        <w:pStyle w:val="Heading2"/>
        <w:rPr>
          <w:sz w:val="28"/>
          <w:szCs w:val="18"/>
        </w:rPr>
      </w:pPr>
      <w:r w:rsidRPr="00F0204B">
        <w:rPr>
          <w:sz w:val="28"/>
          <w:szCs w:val="18"/>
        </w:rPr>
        <w:t xml:space="preserve">2.1 </w:t>
      </w:r>
      <w:r w:rsidR="00F0204B" w:rsidRPr="00F0204B">
        <w:rPr>
          <w:sz w:val="28"/>
          <w:szCs w:val="18"/>
        </w:rPr>
        <w:t>Whether</w:t>
      </w:r>
      <w:r w:rsidR="00533E57">
        <w:rPr>
          <w:sz w:val="28"/>
          <w:szCs w:val="18"/>
        </w:rPr>
        <w:t xml:space="preserve"> Cell A can transmit its own UL WUS config</w:t>
      </w:r>
    </w:p>
    <w:p w14:paraId="5E3BCED7" w14:textId="3C70BB99" w:rsidR="00F0204B" w:rsidRPr="00F0204B" w:rsidRDefault="00F0204B" w:rsidP="00F0204B">
      <w:pPr>
        <w:rPr>
          <w:lang w:val="en-CN"/>
        </w:rPr>
      </w:pPr>
      <w:r>
        <w:t xml:space="preserve">This issue was </w:t>
      </w:r>
      <w:r w:rsidR="00D2577F">
        <w:t xml:space="preserve">first </w:t>
      </w:r>
      <w:r>
        <w:t>discussed in RAN1#118b (issue in FL summary</w:t>
      </w:r>
      <w:r w:rsidRPr="00F0204B">
        <w:rPr>
          <w:rFonts w:ascii="Helvetica" w:eastAsia="Times New Roman" w:hAnsi="Helvetica"/>
          <w:color w:val="auto"/>
          <w:sz w:val="21"/>
          <w:szCs w:val="21"/>
          <w:lang w:val="en-CN" w:eastAsia="zh-CN"/>
        </w:rPr>
        <w:t xml:space="preserve"> </w:t>
      </w:r>
      <w:r w:rsidRPr="00F0204B">
        <w:rPr>
          <w:lang w:val="en-CN"/>
        </w:rPr>
        <w:t>R1-2409014</w:t>
      </w:r>
      <w:r w:rsidR="00D2577F">
        <w:rPr>
          <w:lang w:val="en-CN"/>
        </w:rPr>
        <w:t xml:space="preserve"> [1]</w:t>
      </w:r>
      <w:r w:rsidRPr="00F0204B">
        <w:rPr>
          <w:lang w:val="en-CN"/>
        </w:rPr>
        <w:t>)</w:t>
      </w:r>
      <w:r w:rsidR="00D2577F">
        <w:rPr>
          <w:lang w:val="en-CN"/>
        </w:rPr>
        <w:t>, but there was no conclusion.</w:t>
      </w:r>
    </w:p>
    <w:tbl>
      <w:tblPr>
        <w:tblStyle w:val="TableGrid"/>
        <w:tblW w:w="0" w:type="auto"/>
        <w:tblLook w:val="04A0" w:firstRow="1" w:lastRow="0" w:firstColumn="1" w:lastColumn="0" w:noHBand="0" w:noVBand="1"/>
      </w:tblPr>
      <w:tblGrid>
        <w:gridCol w:w="9628"/>
      </w:tblGrid>
      <w:tr w:rsidR="006877EE" w:rsidRPr="006877EE" w14:paraId="7FB91D7F" w14:textId="77777777" w:rsidTr="00C373F5">
        <w:trPr>
          <w:trHeight w:val="4747"/>
        </w:trPr>
        <w:tc>
          <w:tcPr>
            <w:tcW w:w="9628" w:type="dxa"/>
          </w:tcPr>
          <w:p w14:paraId="656CF0F1" w14:textId="6A35A00B" w:rsidR="006877EE" w:rsidRPr="006877EE" w:rsidRDefault="006877EE" w:rsidP="00D32AFF">
            <w:pPr>
              <w:pStyle w:val="Heading3"/>
              <w:tabs>
                <w:tab w:val="left" w:pos="480"/>
              </w:tabs>
              <w:rPr>
                <w:rFonts w:ascii="Times" w:hAnsi="Times" w:cs="Times"/>
                <w:bCs/>
                <w:iCs/>
                <w:color w:val="000000" w:themeColor="text1"/>
                <w:u w:val="single"/>
                <w:lang w:eastAsia="zh-TW"/>
              </w:rPr>
            </w:pPr>
            <w:r w:rsidRPr="006877EE">
              <w:rPr>
                <w:rFonts w:ascii="Times" w:hAnsi="Times" w:cs="Times"/>
                <w:bCs/>
                <w:iCs/>
                <w:color w:val="000000" w:themeColor="text1"/>
                <w:u w:val="single"/>
                <w:lang w:eastAsia="zh-TW"/>
              </w:rPr>
              <w:t>FL Proposal 3-1</w:t>
            </w:r>
            <w:r w:rsidR="00D2577F">
              <w:rPr>
                <w:rFonts w:ascii="Times" w:hAnsi="Times" w:cs="Times"/>
                <w:bCs/>
                <w:iCs/>
                <w:color w:val="000000" w:themeColor="text1"/>
                <w:u w:val="single"/>
                <w:lang w:eastAsia="zh-TW"/>
              </w:rPr>
              <w:t xml:space="preserve"> (in FL summary R1-2409014)</w:t>
            </w:r>
          </w:p>
          <w:p w14:paraId="1F644CEE" w14:textId="77777777" w:rsidR="006877EE" w:rsidRPr="006877EE" w:rsidRDefault="006877EE" w:rsidP="00D32AFF">
            <w:pPr>
              <w:rPr>
                <w:b/>
                <w:bCs/>
              </w:rPr>
            </w:pPr>
            <w:r w:rsidRPr="006877EE">
              <w:rPr>
                <w:b/>
                <w:bCs/>
              </w:rPr>
              <w:t>RAN1 to discuss whether Cell A can also transmit the UL WUS configuration for itself.</w:t>
            </w:r>
          </w:p>
          <w:p w14:paraId="65E81835" w14:textId="77777777" w:rsidR="006877EE" w:rsidRPr="00D2577F" w:rsidRDefault="006877EE" w:rsidP="00D32AFF">
            <w:pPr>
              <w:pStyle w:val="ListParagraph9"/>
              <w:numPr>
                <w:ilvl w:val="0"/>
                <w:numId w:val="64"/>
              </w:numPr>
              <w:ind w:leftChars="0"/>
              <w:rPr>
                <w:rFonts w:eastAsia="PMingLiU"/>
                <w:b/>
                <w:lang w:eastAsia="zh-TW"/>
              </w:rPr>
            </w:pPr>
            <w:r w:rsidRPr="006877EE">
              <w:rPr>
                <w:b/>
                <w:bCs/>
              </w:rPr>
              <w:t>E.g. For the case where Cell A may become a NES cell later.</w:t>
            </w:r>
          </w:p>
          <w:p w14:paraId="3BA1E185" w14:textId="290CD3C1" w:rsidR="00D2577F" w:rsidRDefault="00D2577F" w:rsidP="00D2577F">
            <w:pPr>
              <w:pStyle w:val="ListParagraph9"/>
              <w:ind w:leftChars="0" w:left="0"/>
              <w:rPr>
                <w:rFonts w:eastAsia="PMingLiU"/>
                <w:b/>
                <w:lang w:eastAsia="zh-TW"/>
              </w:rPr>
            </w:pPr>
            <w:r w:rsidRPr="00D2577F">
              <w:rPr>
                <w:rFonts w:eastAsia="PMingLiU"/>
                <w:b/>
                <w:highlight w:val="yellow"/>
                <w:lang w:eastAsia="zh-TW"/>
              </w:rPr>
              <w:t>Omit table of company view</w:t>
            </w:r>
          </w:p>
          <w:p w14:paraId="4A74F555" w14:textId="77777777" w:rsidR="00D2577F" w:rsidRPr="006877EE" w:rsidRDefault="00D2577F" w:rsidP="00D2577F">
            <w:pPr>
              <w:pStyle w:val="ListParagraph9"/>
              <w:ind w:leftChars="0" w:left="0"/>
              <w:rPr>
                <w:rFonts w:eastAsia="PMingLiU"/>
                <w:b/>
                <w:lang w:eastAsia="zh-TW"/>
              </w:rPr>
            </w:pPr>
          </w:p>
          <w:p w14:paraId="13F5899D" w14:textId="77777777" w:rsidR="006877EE" w:rsidRPr="00D2577F" w:rsidRDefault="006877EE" w:rsidP="00D2577F">
            <w:pPr>
              <w:rPr>
                <w:rFonts w:eastAsia="PMingLiU"/>
                <w:lang w:eastAsia="zh-TW"/>
              </w:rPr>
            </w:pPr>
            <w:r w:rsidRPr="00D2577F">
              <w:rPr>
                <w:rFonts w:eastAsia="PMingLiU"/>
                <w:highlight w:val="cyan"/>
                <w:lang w:eastAsia="zh-TW"/>
              </w:rPr>
              <w:t>OPPO</w:t>
            </w:r>
            <w:r w:rsidRPr="00D2577F">
              <w:rPr>
                <w:rFonts w:eastAsia="PMingLiU"/>
                <w:lang w:eastAsia="zh-TW"/>
              </w:rPr>
              <w:t xml:space="preserve">: There may be a blocking issue out there. </w:t>
            </w:r>
            <w:r w:rsidRPr="00D2577F">
              <w:rPr>
                <w:rFonts w:eastAsia="PMingLiU"/>
                <w:b/>
                <w:bCs/>
                <w:lang w:eastAsia="zh-TW"/>
              </w:rPr>
              <w:t>Not support</w:t>
            </w:r>
            <w:r w:rsidRPr="00D2577F">
              <w:rPr>
                <w:rFonts w:eastAsia="PMingLiU"/>
                <w:lang w:eastAsia="zh-TW"/>
              </w:rPr>
              <w:t>.</w:t>
            </w:r>
          </w:p>
          <w:p w14:paraId="4DAD1624" w14:textId="77777777" w:rsidR="006877EE" w:rsidRPr="00D2577F" w:rsidRDefault="006877EE" w:rsidP="00D2577F">
            <w:pPr>
              <w:rPr>
                <w:rFonts w:eastAsia="PMingLiU"/>
                <w:lang w:eastAsia="zh-TW"/>
              </w:rPr>
            </w:pPr>
            <w:r w:rsidRPr="00D2577F">
              <w:rPr>
                <w:rFonts w:eastAsia="PMingLiU"/>
                <w:highlight w:val="cyan"/>
                <w:lang w:eastAsia="zh-TW"/>
              </w:rPr>
              <w:t>Xiaomi</w:t>
            </w:r>
            <w:r w:rsidRPr="00D2577F">
              <w:rPr>
                <w:rFonts w:eastAsia="PMingLiU"/>
                <w:lang w:eastAsia="zh-TW"/>
              </w:rPr>
              <w:t>: If cell A becomes NES cell, the WUS configuration should be provided by another cell A.</w:t>
            </w:r>
          </w:p>
          <w:p w14:paraId="04372F36" w14:textId="77777777" w:rsidR="006877EE" w:rsidRPr="00D2577F" w:rsidRDefault="006877EE" w:rsidP="00D2577F">
            <w:pPr>
              <w:rPr>
                <w:rFonts w:eastAsia="PMingLiU"/>
                <w:lang w:eastAsia="zh-TW"/>
              </w:rPr>
            </w:pPr>
            <w:r w:rsidRPr="00D2577F">
              <w:rPr>
                <w:rFonts w:eastAsia="PMingLiU" w:hint="eastAsia"/>
                <w:highlight w:val="cyan"/>
                <w:lang w:eastAsia="zh-TW"/>
              </w:rPr>
              <w:t>N</w:t>
            </w:r>
            <w:r w:rsidRPr="00D2577F">
              <w:rPr>
                <w:rFonts w:eastAsia="PMingLiU"/>
                <w:highlight w:val="cyan"/>
                <w:lang w:eastAsia="zh-TW"/>
              </w:rPr>
              <w:t>okia</w:t>
            </w:r>
            <w:r w:rsidRPr="00D2577F">
              <w:rPr>
                <w:rFonts w:eastAsia="PMingLiU"/>
                <w:lang w:eastAsia="zh-TW"/>
              </w:rPr>
              <w:t xml:space="preserve">: Cell A is a coverage cell only; allowing Cell A </w:t>
            </w:r>
            <w:proofErr w:type="gramStart"/>
            <w:r w:rsidRPr="00D2577F">
              <w:rPr>
                <w:rFonts w:eastAsia="PMingLiU"/>
                <w:lang w:eastAsia="zh-TW"/>
              </w:rPr>
              <w:t>transmit</w:t>
            </w:r>
            <w:proofErr w:type="gramEnd"/>
            <w:r w:rsidRPr="00D2577F">
              <w:rPr>
                <w:rFonts w:eastAsia="PMingLiU"/>
                <w:lang w:eastAsia="zh-TW"/>
              </w:rPr>
              <w:t xml:space="preserve"> the UL WUS configuration for itself will complicate the scenario. </w:t>
            </w:r>
            <w:r w:rsidRPr="00D2577F">
              <w:rPr>
                <w:rFonts w:eastAsia="PMingLiU"/>
                <w:b/>
                <w:bCs/>
                <w:lang w:eastAsia="zh-TW"/>
              </w:rPr>
              <w:t>Not support</w:t>
            </w:r>
            <w:r w:rsidRPr="00D2577F">
              <w:rPr>
                <w:rFonts w:eastAsia="PMingLiU"/>
                <w:lang w:eastAsia="zh-TW"/>
              </w:rPr>
              <w:t>.</w:t>
            </w:r>
          </w:p>
          <w:p w14:paraId="541ACCB5" w14:textId="77777777" w:rsidR="006877EE" w:rsidRPr="00D2577F" w:rsidRDefault="006877EE" w:rsidP="00D2577F">
            <w:pPr>
              <w:rPr>
                <w:rFonts w:eastAsia="PMingLiU"/>
                <w:lang w:eastAsia="zh-TW"/>
              </w:rPr>
            </w:pPr>
            <w:r w:rsidRPr="00D2577F">
              <w:rPr>
                <w:rFonts w:eastAsia="PMingLiU" w:hint="eastAsia"/>
                <w:highlight w:val="cyan"/>
                <w:lang w:eastAsia="zh-TW"/>
              </w:rPr>
              <w:t>Z</w:t>
            </w:r>
            <w:r w:rsidRPr="00D2577F">
              <w:rPr>
                <w:rFonts w:eastAsia="PMingLiU"/>
                <w:highlight w:val="cyan"/>
                <w:lang w:eastAsia="zh-TW"/>
              </w:rPr>
              <w:t>TE</w:t>
            </w:r>
            <w:r w:rsidRPr="00D2577F">
              <w:rPr>
                <w:rFonts w:eastAsia="PMingLiU"/>
                <w:lang w:eastAsia="zh-TW"/>
              </w:rPr>
              <w:t xml:space="preserve">: Out of scope of Case 2. </w:t>
            </w:r>
            <w:r w:rsidRPr="00D2577F">
              <w:rPr>
                <w:rFonts w:eastAsia="PMingLiU"/>
                <w:b/>
                <w:bCs/>
                <w:lang w:eastAsia="zh-TW"/>
              </w:rPr>
              <w:t>Not support</w:t>
            </w:r>
            <w:r w:rsidRPr="00D2577F">
              <w:rPr>
                <w:rFonts w:eastAsia="PMingLiU"/>
                <w:lang w:eastAsia="zh-TW"/>
              </w:rPr>
              <w:t>.</w:t>
            </w:r>
          </w:p>
          <w:p w14:paraId="232C2E65" w14:textId="77777777" w:rsidR="006877EE" w:rsidRPr="00D2577F" w:rsidRDefault="006877EE" w:rsidP="00D2577F">
            <w:pPr>
              <w:rPr>
                <w:rFonts w:eastAsia="PMingLiU"/>
                <w:lang w:eastAsia="zh-TW"/>
              </w:rPr>
            </w:pPr>
            <w:proofErr w:type="spellStart"/>
            <w:r w:rsidRPr="00D2577F">
              <w:rPr>
                <w:rFonts w:eastAsia="PMingLiU" w:hint="eastAsia"/>
                <w:highlight w:val="cyan"/>
                <w:lang w:eastAsia="zh-TW"/>
              </w:rPr>
              <w:t>S</w:t>
            </w:r>
            <w:r w:rsidRPr="00D2577F">
              <w:rPr>
                <w:rFonts w:eastAsia="PMingLiU"/>
                <w:highlight w:val="cyan"/>
                <w:lang w:eastAsia="zh-TW"/>
              </w:rPr>
              <w:t>preadtrum</w:t>
            </w:r>
            <w:proofErr w:type="spellEnd"/>
            <w:r w:rsidRPr="00D2577F">
              <w:rPr>
                <w:rFonts w:eastAsia="PMingLiU"/>
                <w:lang w:eastAsia="zh-TW"/>
              </w:rPr>
              <w:t xml:space="preserve">: The </w:t>
            </w:r>
            <w:r w:rsidRPr="00D2577F">
              <w:rPr>
                <w:rFonts w:eastAsia="PMingLiU"/>
                <w:b/>
                <w:bCs/>
                <w:lang w:eastAsia="zh-TW"/>
              </w:rPr>
              <w:t>WID</w:t>
            </w:r>
            <w:r w:rsidRPr="00D2577F">
              <w:rPr>
                <w:rFonts w:eastAsia="PMingLiU"/>
                <w:lang w:eastAsia="zh-TW"/>
              </w:rPr>
              <w:t xml:space="preserve"> has the following </w:t>
            </w:r>
            <w:r w:rsidRPr="00D2577F">
              <w:rPr>
                <w:rFonts w:eastAsia="PMingLiU"/>
                <w:b/>
                <w:bCs/>
                <w:lang w:eastAsia="zh-TW"/>
              </w:rPr>
              <w:t>definition for Cell A: A cell that is periodically transmitting at least its own SIB1</w:t>
            </w:r>
            <w:r w:rsidRPr="00D2577F">
              <w:rPr>
                <w:rFonts w:eastAsia="PMingLiU"/>
                <w:lang w:eastAsia="zh-TW"/>
              </w:rPr>
              <w:t>.</w:t>
            </w:r>
          </w:p>
          <w:p w14:paraId="236F4BBB" w14:textId="70FCAF15" w:rsidR="006877EE" w:rsidRPr="00D2577F" w:rsidRDefault="006877EE" w:rsidP="00D2577F">
            <w:pPr>
              <w:rPr>
                <w:rFonts w:ascii="Times" w:hAnsi="Times" w:cs="Times"/>
                <w:bCs/>
                <w:iCs/>
                <w:color w:val="000000" w:themeColor="text1"/>
                <w:u w:val="single"/>
                <w:lang w:eastAsia="zh-TW"/>
              </w:rPr>
            </w:pPr>
            <w:r w:rsidRPr="00D2577F">
              <w:rPr>
                <w:rFonts w:eastAsia="PMingLiU" w:hint="eastAsia"/>
                <w:highlight w:val="cyan"/>
                <w:lang w:eastAsia="zh-TW"/>
              </w:rPr>
              <w:t>C</w:t>
            </w:r>
            <w:r w:rsidRPr="00D2577F">
              <w:rPr>
                <w:rFonts w:eastAsia="PMingLiU"/>
                <w:highlight w:val="cyan"/>
                <w:lang w:eastAsia="zh-TW"/>
              </w:rPr>
              <w:t>MCC</w:t>
            </w:r>
            <w:r w:rsidRPr="00D2577F">
              <w:rPr>
                <w:rFonts w:eastAsia="PMingLiU"/>
                <w:lang w:eastAsia="zh-TW"/>
              </w:rPr>
              <w:t>/</w:t>
            </w:r>
            <w:r w:rsidRPr="00D2577F">
              <w:rPr>
                <w:rFonts w:eastAsia="PMingLiU"/>
                <w:highlight w:val="cyan"/>
                <w:lang w:eastAsia="zh-TW"/>
              </w:rPr>
              <w:t>ETRI</w:t>
            </w:r>
            <w:r w:rsidRPr="00D2577F">
              <w:rPr>
                <w:rFonts w:eastAsia="PMingLiU"/>
                <w:lang w:eastAsia="zh-TW"/>
              </w:rPr>
              <w:t>/</w:t>
            </w:r>
            <w:r w:rsidRPr="00D2577F">
              <w:rPr>
                <w:rFonts w:eastAsia="PMingLiU"/>
                <w:highlight w:val="cyan"/>
                <w:lang w:eastAsia="zh-TW"/>
              </w:rPr>
              <w:t>LGE</w:t>
            </w:r>
            <w:r w:rsidRPr="00D2577F">
              <w:rPr>
                <w:rFonts w:eastAsia="PMingLiU"/>
                <w:lang w:eastAsia="zh-TW"/>
              </w:rPr>
              <w:t>/</w:t>
            </w:r>
            <w:r w:rsidRPr="00D2577F">
              <w:rPr>
                <w:rFonts w:eastAsia="PMingLiU"/>
                <w:highlight w:val="cyan"/>
                <w:lang w:eastAsia="zh-TW"/>
              </w:rPr>
              <w:t>Fraunhofer</w:t>
            </w:r>
            <w:r w:rsidRPr="00D2577F">
              <w:rPr>
                <w:rFonts w:eastAsia="PMingLiU"/>
                <w:lang w:eastAsia="zh-TW"/>
              </w:rPr>
              <w:t>/</w:t>
            </w:r>
            <w:r w:rsidRPr="00D2577F">
              <w:rPr>
                <w:rFonts w:eastAsia="PMingLiU"/>
                <w:highlight w:val="cyan"/>
                <w:lang w:eastAsia="zh-TW"/>
              </w:rPr>
              <w:t>DCM</w:t>
            </w:r>
            <w:r w:rsidRPr="00D2577F">
              <w:rPr>
                <w:rFonts w:eastAsia="PMingLiU"/>
                <w:lang w:eastAsia="zh-TW"/>
              </w:rPr>
              <w:t>/</w:t>
            </w:r>
            <w:r w:rsidRPr="00D2577F">
              <w:rPr>
                <w:rFonts w:eastAsia="PMingLiU"/>
                <w:highlight w:val="cyan"/>
                <w:lang w:eastAsia="zh-TW"/>
              </w:rPr>
              <w:t>Lenovo</w:t>
            </w:r>
            <w:r w:rsidRPr="00D2577F">
              <w:rPr>
                <w:rFonts w:eastAsia="PMingLiU"/>
                <w:lang w:eastAsia="zh-TW"/>
              </w:rPr>
              <w:t xml:space="preserve">: </w:t>
            </w:r>
            <w:r w:rsidRPr="00D2577F">
              <w:rPr>
                <w:rFonts w:eastAsia="PMingLiU"/>
                <w:b/>
                <w:bCs/>
                <w:lang w:eastAsia="zh-TW"/>
              </w:rPr>
              <w:t>Left to RAN2 discussion</w:t>
            </w:r>
            <w:r w:rsidRPr="00D2577F">
              <w:rPr>
                <w:rFonts w:eastAsia="PMingLiU"/>
                <w:lang w:eastAsia="zh-TW"/>
              </w:rPr>
              <w:t>.</w:t>
            </w:r>
          </w:p>
        </w:tc>
      </w:tr>
    </w:tbl>
    <w:p w14:paraId="7AC0D9C3" w14:textId="4412519D" w:rsidR="00F0204B" w:rsidRDefault="00F0204B" w:rsidP="00F0204B"/>
    <w:p w14:paraId="009CB5EC" w14:textId="55A32DC2" w:rsidR="005E00A9" w:rsidRDefault="005E00A9" w:rsidP="005E00A9">
      <w:pPr>
        <w:rPr>
          <w:lang w:eastAsia="zh-CN"/>
        </w:rPr>
      </w:pPr>
      <w:r>
        <w:t xml:space="preserve">Then, </w:t>
      </w:r>
      <w:r w:rsidR="00235EF9">
        <w:t>the same</w:t>
      </w:r>
      <w:r>
        <w:t xml:space="preserve"> </w:t>
      </w:r>
      <w:r w:rsidR="00235EF9">
        <w:rPr>
          <w:lang w:eastAsia="zh-CN"/>
        </w:rPr>
        <w:t>proposal</w:t>
      </w:r>
      <w:r>
        <w:rPr>
          <w:lang w:eastAsia="zh-CN"/>
        </w:rPr>
        <w:t xml:space="preserve"> was discussed in RAN2#128 [2], but still no conclusion can be made:</w:t>
      </w:r>
    </w:p>
    <w:p w14:paraId="15B0DC30" w14:textId="77777777" w:rsidR="00617A2D" w:rsidRDefault="00617A2D" w:rsidP="005E00A9">
      <w:pPr>
        <w:rPr>
          <w:lang w:eastAsia="zh-CN"/>
        </w:rPr>
      </w:pPr>
    </w:p>
    <w:p w14:paraId="2464E8DA" w14:textId="172F386C" w:rsidR="00617A2D" w:rsidRDefault="00617A2D" w:rsidP="005E00A9">
      <w:pPr>
        <w:rPr>
          <w:lang w:eastAsia="zh-CN"/>
        </w:rPr>
      </w:pPr>
      <w:r>
        <w:rPr>
          <w:noProof/>
          <w:lang w:eastAsia="zh-CN"/>
        </w:rPr>
        <w:lastRenderedPageBreak/>
        <mc:AlternateContent>
          <mc:Choice Requires="wps">
            <w:drawing>
              <wp:anchor distT="0" distB="0" distL="114300" distR="114300" simplePos="0" relativeHeight="251659264" behindDoc="0" locked="0" layoutInCell="1" allowOverlap="1" wp14:anchorId="09944E32" wp14:editId="40E6F4D1">
                <wp:simplePos x="0" y="0"/>
                <wp:positionH relativeFrom="column">
                  <wp:posOffset>-8890</wp:posOffset>
                </wp:positionH>
                <wp:positionV relativeFrom="paragraph">
                  <wp:posOffset>0</wp:posOffset>
                </wp:positionV>
                <wp:extent cx="6112510" cy="3310255"/>
                <wp:effectExtent l="0" t="0" r="8890" b="17145"/>
                <wp:wrapTopAndBottom/>
                <wp:docPr id="288895811" name="Text Box 1"/>
                <wp:cNvGraphicFramePr/>
                <a:graphic xmlns:a="http://schemas.openxmlformats.org/drawingml/2006/main">
                  <a:graphicData uri="http://schemas.microsoft.com/office/word/2010/wordprocessingShape">
                    <wps:wsp>
                      <wps:cNvSpPr txBox="1"/>
                      <wps:spPr>
                        <a:xfrm>
                          <a:off x="0" y="0"/>
                          <a:ext cx="6112510" cy="3310255"/>
                        </a:xfrm>
                        <a:prstGeom prst="rect">
                          <a:avLst/>
                        </a:prstGeom>
                        <a:solidFill>
                          <a:schemeClr val="lt1"/>
                        </a:solidFill>
                        <a:ln w="6350">
                          <a:solidFill>
                            <a:prstClr val="black"/>
                          </a:solidFill>
                        </a:ln>
                      </wps:spPr>
                      <wps:txbx>
                        <w:txbxContent>
                          <w:p w14:paraId="44608715" w14:textId="77777777" w:rsidR="00617A2D" w:rsidRDefault="00617A2D" w:rsidP="00617A2D">
                            <w:pPr>
                              <w:pStyle w:val="Doc-title"/>
                            </w:pPr>
                            <w:r>
                              <w:t>R2-2410842</w:t>
                            </w:r>
                            <w:r>
                              <w:tab/>
                              <w:t>Considerations on OD-SIB1 feature</w:t>
                            </w:r>
                            <w:r>
                              <w:tab/>
                              <w:t xml:space="preserve">Deutsche Telekom, Vodafone, Lenovo, Fraunhofer IIS   </w:t>
                            </w:r>
                            <w:r>
                              <w:tab/>
                              <w:t>discussion</w:t>
                            </w:r>
                            <w:r>
                              <w:tab/>
                              <w:t>Rel-19</w:t>
                            </w:r>
                          </w:p>
                          <w:p w14:paraId="462B0825" w14:textId="77777777" w:rsidR="00617A2D" w:rsidRDefault="00617A2D" w:rsidP="00617A2D">
                            <w:pPr>
                              <w:pStyle w:val="Doc-text2"/>
                              <w:ind w:left="1253" w:firstLine="0"/>
                            </w:pPr>
                            <w:r w:rsidRPr="001A1971">
                              <w:t>Proposal 1: Clarify that Cell A can also transmit the WUS configuration for itself in case it intends to become a SIB1-less cell.</w:t>
                            </w:r>
                          </w:p>
                          <w:p w14:paraId="7BE45345" w14:textId="77777777" w:rsidR="00617A2D" w:rsidRDefault="00617A2D" w:rsidP="00617A2D">
                            <w:pPr>
                              <w:pStyle w:val="Doc-text2"/>
                              <w:ind w:left="1253" w:firstLine="0"/>
                            </w:pPr>
                          </w:p>
                          <w:p w14:paraId="015B8A7C" w14:textId="77777777" w:rsidR="00617A2D" w:rsidRDefault="00617A2D" w:rsidP="00617A2D">
                            <w:pPr>
                              <w:pStyle w:val="Agreement"/>
                              <w:tabs>
                                <w:tab w:val="clear" w:pos="1980"/>
                                <w:tab w:val="num" w:pos="1619"/>
                              </w:tabs>
                              <w:ind w:left="1619"/>
                            </w:pPr>
                            <w:r>
                              <w:t xml:space="preserve">Noted. </w:t>
                            </w:r>
                          </w:p>
                          <w:p w14:paraId="2FDC79A9" w14:textId="77777777" w:rsidR="00617A2D" w:rsidRDefault="00617A2D" w:rsidP="00617A2D">
                            <w:pPr>
                              <w:pStyle w:val="Doc-text2"/>
                              <w:ind w:left="1253" w:firstLine="0"/>
                            </w:pPr>
                          </w:p>
                          <w:p w14:paraId="38340E3B" w14:textId="77777777" w:rsidR="00617A2D" w:rsidRDefault="00617A2D" w:rsidP="00617A2D">
                            <w:pPr>
                              <w:pStyle w:val="Doc-text2"/>
                              <w:ind w:left="1253" w:firstLine="0"/>
                            </w:pPr>
                            <w:r>
                              <w:t>Discussion:</w:t>
                            </w:r>
                          </w:p>
                          <w:p w14:paraId="4012B780" w14:textId="77777777" w:rsidR="00617A2D" w:rsidRDefault="00617A2D" w:rsidP="00617A2D">
                            <w:pPr>
                              <w:pStyle w:val="Doc-text2"/>
                              <w:ind w:left="1253" w:firstLine="0"/>
                            </w:pPr>
                            <w:r>
                              <w:t xml:space="preserve">[IDC]: Specification will not specify cell A or NES cell, but since we already agreed NES cell can include its own WUS configuration, in principle agree with proposal 1. [Huawei]: Agree with IDC. [NTTDCM]: Having the clarification is good to other WGs since there are some </w:t>
                            </w:r>
                            <w:proofErr w:type="gramStart"/>
                            <w:r>
                              <w:t>confusion</w:t>
                            </w:r>
                            <w:proofErr w:type="gramEnd"/>
                            <w:r>
                              <w:t xml:space="preserve"> there. </w:t>
                            </w:r>
                          </w:p>
                          <w:p w14:paraId="2916855D" w14:textId="77777777" w:rsidR="00617A2D" w:rsidRDefault="00617A2D" w:rsidP="00617A2D">
                            <w:pPr>
                              <w:pStyle w:val="Doc-text2"/>
                              <w:ind w:left="1253" w:firstLine="0"/>
                            </w:pPr>
                          </w:p>
                          <w:p w14:paraId="60070EC9" w14:textId="77777777" w:rsidR="00617A2D" w:rsidRDefault="00617A2D" w:rsidP="00617A2D">
                            <w:pPr>
                              <w:pStyle w:val="Doc-text2"/>
                              <w:ind w:left="1253" w:firstLine="0"/>
                            </w:pPr>
                            <w:r>
                              <w:t xml:space="preserve">[Qualcomm]: We should make sure the proposal 1 does not mean standalone case is supported. [Ericsson]: With the proposal, cell A needs to provide its own WUS configuration. [Nokia]: In addition, NES cell also needs to provide any neighboring cells’ WUS configuration (no restriction to neighboring cell’s NES cell). [Huawei]: We do not need to agree any further thing except what we already agreed. [Qualcomm]: Concerns on agreeing with the proposal. We already finished SI based on the terms and now we’re changing the terms. [Apple]: It was discussed in </w:t>
                            </w:r>
                            <w:proofErr w:type="gramStart"/>
                            <w:r>
                              <w:t>RAN1</w:t>
                            </w:r>
                            <w:proofErr w:type="gramEnd"/>
                            <w:r>
                              <w:t xml:space="preserve"> and no conclusion was made. Would like to suggest </w:t>
                            </w:r>
                            <w:proofErr w:type="gramStart"/>
                            <w:r>
                              <w:t>to discuss</w:t>
                            </w:r>
                            <w:proofErr w:type="gramEnd"/>
                            <w:r>
                              <w:t xml:space="preserve"> in RAN. </w:t>
                            </w:r>
                          </w:p>
                          <w:p w14:paraId="1312333A" w14:textId="77777777" w:rsidR="00617A2D" w:rsidRDefault="00617A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944E32" id="_x0000_t202" coordsize="21600,21600" o:spt="202" path="m,l,21600r21600,l21600,xe">
                <v:stroke joinstyle="miter"/>
                <v:path gradientshapeok="t" o:connecttype="rect"/>
              </v:shapetype>
              <v:shape id="Text Box 1" o:spid="_x0000_s1026" type="#_x0000_t202" style="position:absolute;margin-left:-.7pt;margin-top:0;width:481.3pt;height:26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" fillcolor="white [3201]" strokeweight=".5pt">
                <v:textbox>
                  <w:txbxContent>
                    <w:p w14:paraId="44608715" w14:textId="77777777" w:rsidR="00617A2D" w:rsidRDefault="00617A2D" w:rsidP="00617A2D">
                      <w:pPr>
                        <w:pStyle w:val="Doc-title"/>
                      </w:pPr>
                      <w:r>
                        <w:t>R2-2410842</w:t>
                      </w:r>
                      <w:r>
                        <w:tab/>
                        <w:t>Considerations on OD-SIB1 feature</w:t>
                      </w:r>
                      <w:r>
                        <w:tab/>
                        <w:t xml:space="preserve">Deutsche Telekom, Vodafone, Lenovo, Fraunhofer IIS   </w:t>
                      </w:r>
                      <w:r>
                        <w:tab/>
                        <w:t>discussion</w:t>
                      </w:r>
                      <w:r>
                        <w:tab/>
                        <w:t>Rel-19</w:t>
                      </w:r>
                    </w:p>
                    <w:p w14:paraId="462B0825" w14:textId="77777777" w:rsidR="00617A2D" w:rsidRDefault="00617A2D" w:rsidP="00617A2D">
                      <w:pPr>
                        <w:pStyle w:val="Doc-text2"/>
                        <w:ind w:left="1253" w:firstLine="0"/>
                      </w:pPr>
                      <w:r w:rsidRPr="001A1971">
                        <w:t>Proposal 1: Clarify that Cell A can also transmit the WUS configuration for itself in case it intends to become a SIB1-less cell.</w:t>
                      </w:r>
                    </w:p>
                    <w:p w14:paraId="7BE45345" w14:textId="77777777" w:rsidR="00617A2D" w:rsidRDefault="00617A2D" w:rsidP="00617A2D">
                      <w:pPr>
                        <w:pStyle w:val="Doc-text2"/>
                        <w:ind w:left="1253" w:firstLine="0"/>
                      </w:pPr>
                    </w:p>
                    <w:p w14:paraId="015B8A7C" w14:textId="77777777" w:rsidR="00617A2D" w:rsidRDefault="00617A2D" w:rsidP="00617A2D">
                      <w:pPr>
                        <w:pStyle w:val="Agreement"/>
                        <w:tabs>
                          <w:tab w:val="clear" w:pos="1980"/>
                          <w:tab w:val="num" w:pos="1619"/>
                        </w:tabs>
                        <w:ind w:left="1619"/>
                      </w:pPr>
                      <w:r>
                        <w:t xml:space="preserve">Noted. </w:t>
                      </w:r>
                    </w:p>
                    <w:p w14:paraId="2FDC79A9" w14:textId="77777777" w:rsidR="00617A2D" w:rsidRDefault="00617A2D" w:rsidP="00617A2D">
                      <w:pPr>
                        <w:pStyle w:val="Doc-text2"/>
                        <w:ind w:left="1253" w:firstLine="0"/>
                      </w:pPr>
                    </w:p>
                    <w:p w14:paraId="38340E3B" w14:textId="77777777" w:rsidR="00617A2D" w:rsidRDefault="00617A2D" w:rsidP="00617A2D">
                      <w:pPr>
                        <w:pStyle w:val="Doc-text2"/>
                        <w:ind w:left="1253" w:firstLine="0"/>
                      </w:pPr>
                      <w:r>
                        <w:t>Discussion:</w:t>
                      </w:r>
                    </w:p>
                    <w:p w14:paraId="4012B780" w14:textId="77777777" w:rsidR="00617A2D" w:rsidRDefault="00617A2D" w:rsidP="00617A2D">
                      <w:pPr>
                        <w:pStyle w:val="Doc-text2"/>
                        <w:ind w:left="1253" w:firstLine="0"/>
                      </w:pPr>
                      <w:r>
                        <w:t xml:space="preserve">[IDC]: Specification will not specify cell A or NES cell, but since we already agreed NES cell can include its own WUS configuration, in principle agree with proposal 1. [Huawei]: Agree with IDC. [NTTDCM]: Having the clarification is good to other WGs since there are some </w:t>
                      </w:r>
                      <w:proofErr w:type="gramStart"/>
                      <w:r>
                        <w:t>confusion</w:t>
                      </w:r>
                      <w:proofErr w:type="gramEnd"/>
                      <w:r>
                        <w:t xml:space="preserve"> there. </w:t>
                      </w:r>
                    </w:p>
                    <w:p w14:paraId="2916855D" w14:textId="77777777" w:rsidR="00617A2D" w:rsidRDefault="00617A2D" w:rsidP="00617A2D">
                      <w:pPr>
                        <w:pStyle w:val="Doc-text2"/>
                        <w:ind w:left="1253" w:firstLine="0"/>
                      </w:pPr>
                    </w:p>
                    <w:p w14:paraId="60070EC9" w14:textId="77777777" w:rsidR="00617A2D" w:rsidRDefault="00617A2D" w:rsidP="00617A2D">
                      <w:pPr>
                        <w:pStyle w:val="Doc-text2"/>
                        <w:ind w:left="1253" w:firstLine="0"/>
                      </w:pPr>
                      <w:r>
                        <w:t xml:space="preserve">[Qualcomm]: We should make sure the proposal 1 does not mean standalone case is supported. [Ericsson]: With the proposal, cell A needs to provide its own WUS configuration. [Nokia]: In addition, NES cell also needs to provide any neighboring cells’ WUS configuration (no restriction to neighboring cell’s NES cell). [Huawei]: We do not need to agree any further thing except what we already agreed. [Qualcomm]: Concerns on agreeing with the proposal. We already finished SI based on the terms and now we’re changing the terms. [Apple]: It was discussed in </w:t>
                      </w:r>
                      <w:proofErr w:type="gramStart"/>
                      <w:r>
                        <w:t>RAN1</w:t>
                      </w:r>
                      <w:proofErr w:type="gramEnd"/>
                      <w:r>
                        <w:t xml:space="preserve"> and no conclusion was made. Would like to suggest </w:t>
                      </w:r>
                      <w:proofErr w:type="gramStart"/>
                      <w:r>
                        <w:t>to discuss</w:t>
                      </w:r>
                      <w:proofErr w:type="gramEnd"/>
                      <w:r>
                        <w:t xml:space="preserve"> in RAN. </w:t>
                      </w:r>
                    </w:p>
                    <w:p w14:paraId="1312333A" w14:textId="77777777" w:rsidR="00617A2D" w:rsidRDefault="00617A2D"/>
                  </w:txbxContent>
                </v:textbox>
                <w10:wrap type="topAndBottom"/>
              </v:shape>
            </w:pict>
          </mc:Fallback>
        </mc:AlternateContent>
      </w:r>
    </w:p>
    <w:p w14:paraId="3CA53C6A" w14:textId="6582A025" w:rsidR="00CD6E56" w:rsidRDefault="00617A2D" w:rsidP="005E00A9">
      <w:pPr>
        <w:rPr>
          <w:lang w:eastAsia="zh-CN"/>
        </w:rPr>
      </w:pPr>
      <w:r>
        <w:rPr>
          <w:lang w:eastAsia="zh-CN"/>
        </w:rPr>
        <w:t xml:space="preserve">We think the root cause of this issue is because it may be misunderstood as case 1 (i.e. standalone) which was precluded in study phase. Specifically, the highlighted wording (“it intends to”) may mean that Cell A and NES cell can be the same Node during some duration.       </w:t>
      </w:r>
    </w:p>
    <w:p w14:paraId="6CA8683A" w14:textId="77777777" w:rsidR="00617A2D" w:rsidRDefault="00617A2D" w:rsidP="00617A2D">
      <w:pPr>
        <w:pStyle w:val="Doc-text2"/>
        <w:ind w:left="1253" w:firstLine="0"/>
      </w:pPr>
      <w:r w:rsidRPr="001A1971">
        <w:t xml:space="preserve">Proposal 1: Clarify that Cell A can also transmit the WUS configuration for itself </w:t>
      </w:r>
      <w:r w:rsidRPr="00617A2D">
        <w:rPr>
          <w:highlight w:val="yellow"/>
        </w:rPr>
        <w:t>in case it intends t</w:t>
      </w:r>
      <w:r w:rsidRPr="001A1971">
        <w:t>o become a SIB1-less cell.</w:t>
      </w:r>
    </w:p>
    <w:p w14:paraId="1227213F" w14:textId="77777777" w:rsidR="00617A2D" w:rsidRDefault="00617A2D" w:rsidP="005E00A9"/>
    <w:p w14:paraId="46D9D874" w14:textId="1AEC6651" w:rsidR="00F22F4F" w:rsidRDefault="00F22F4F" w:rsidP="00F22F4F">
      <w:pPr>
        <w:rPr>
          <w:lang w:eastAsia="zh-CN"/>
        </w:rPr>
      </w:pPr>
      <w:r>
        <w:rPr>
          <w:lang w:eastAsia="zh-CN"/>
        </w:rPr>
        <w:t xml:space="preserve">We think it seems to be a misunderstanding on the intention of the proposal. </w:t>
      </w:r>
      <w:r w:rsidR="00703A6C">
        <w:rPr>
          <w:lang w:eastAsia="zh-CN"/>
        </w:rPr>
        <w:t>Our understanding is:</w:t>
      </w:r>
    </w:p>
    <w:p w14:paraId="690B5644" w14:textId="7D586246" w:rsidR="00703A6C" w:rsidRDefault="00703A6C" w:rsidP="00923752">
      <w:pPr>
        <w:pStyle w:val="ListParagraph"/>
        <w:numPr>
          <w:ilvl w:val="0"/>
          <w:numId w:val="66"/>
        </w:numPr>
        <w:ind w:firstLineChars="0"/>
        <w:rPr>
          <w:lang w:eastAsia="zh-CN"/>
        </w:rPr>
      </w:pPr>
      <w:r>
        <w:rPr>
          <w:lang w:eastAsia="zh-CN"/>
        </w:rPr>
        <w:t xml:space="preserve">It is not case 1 (standalone) because Cell A and NES cell can’t be the same Node at the same time. </w:t>
      </w:r>
    </w:p>
    <w:p w14:paraId="515FAB32" w14:textId="72D71E3B" w:rsidR="00703A6C" w:rsidRDefault="00703A6C" w:rsidP="00923752">
      <w:pPr>
        <w:pStyle w:val="ListParagraph"/>
        <w:numPr>
          <w:ilvl w:val="0"/>
          <w:numId w:val="66"/>
        </w:numPr>
        <w:ind w:firstLineChars="0"/>
        <w:rPr>
          <w:lang w:eastAsia="zh-CN"/>
        </w:rPr>
      </w:pPr>
      <w:r>
        <w:rPr>
          <w:lang w:eastAsia="zh-CN"/>
        </w:rPr>
        <w:t>As RAN2</w:t>
      </w:r>
      <w:r w:rsidR="000D21C5">
        <w:rPr>
          <w:lang w:eastAsia="zh-CN"/>
        </w:rPr>
        <w:t>#127b</w:t>
      </w:r>
      <w:r>
        <w:rPr>
          <w:lang w:eastAsia="zh-CN"/>
        </w:rPr>
        <w:t xml:space="preserve"> </w:t>
      </w:r>
      <w:r w:rsidR="000D21C5">
        <w:rPr>
          <w:lang w:eastAsia="zh-CN"/>
        </w:rPr>
        <w:t xml:space="preserve">[3] </w:t>
      </w:r>
      <w:r>
        <w:rPr>
          <w:lang w:eastAsia="zh-CN"/>
        </w:rPr>
        <w:t xml:space="preserve">has agreed that </w:t>
      </w:r>
      <w:r w:rsidR="00923752">
        <w:t>NES cell can include its own and neighbor cells’ UL WUS config, no further specification work is required</w:t>
      </w:r>
      <w:r w:rsidR="000D21C5">
        <w:t xml:space="preserve"> because the role switching between Cell A and NES cell is NW implementation and specification will not specify cell A or NES cell. </w:t>
      </w:r>
      <w:r w:rsidR="00923752">
        <w:t xml:space="preserve">  </w:t>
      </w:r>
    </w:p>
    <w:p w14:paraId="79DC6F24" w14:textId="047F9D69" w:rsidR="000D21C5" w:rsidRDefault="000D21C5" w:rsidP="000D21C5">
      <w:pPr>
        <w:pStyle w:val="Doc-text2"/>
        <w:pBdr>
          <w:top w:val="single" w:sz="4" w:space="1" w:color="auto"/>
          <w:left w:val="single" w:sz="4" w:space="4" w:color="auto"/>
          <w:bottom w:val="single" w:sz="4" w:space="1" w:color="auto"/>
          <w:right w:val="single" w:sz="4" w:space="0" w:color="auto"/>
        </w:pBdr>
        <w:rPr>
          <w:b/>
          <w:bCs/>
        </w:rPr>
      </w:pPr>
      <w:r>
        <w:rPr>
          <w:b/>
          <w:bCs/>
        </w:rPr>
        <w:t>Agreements on OD-SIB1 (RAN2#127b [3])</w:t>
      </w:r>
    </w:p>
    <w:p w14:paraId="18A0AF38" w14:textId="77777777" w:rsidR="000D21C5" w:rsidRPr="00D565F3" w:rsidRDefault="000D21C5" w:rsidP="000D21C5">
      <w:pPr>
        <w:pStyle w:val="Doc-text2"/>
        <w:numPr>
          <w:ilvl w:val="0"/>
          <w:numId w:val="68"/>
        </w:numPr>
        <w:pBdr>
          <w:top w:val="single" w:sz="4" w:space="1" w:color="auto"/>
          <w:left w:val="single" w:sz="4" w:space="4" w:color="auto"/>
          <w:bottom w:val="single" w:sz="4" w:space="1" w:color="auto"/>
          <w:right w:val="single" w:sz="4" w:space="0" w:color="auto"/>
        </w:pBdr>
      </w:pPr>
      <w:r>
        <w:t>We will inherit all agreements made during SI phase to WI phase.</w:t>
      </w:r>
    </w:p>
    <w:p w14:paraId="676EA379" w14:textId="77777777" w:rsidR="000D21C5" w:rsidRPr="000D21C5" w:rsidRDefault="000D21C5" w:rsidP="000D21C5">
      <w:pPr>
        <w:pStyle w:val="Doc-text2"/>
        <w:numPr>
          <w:ilvl w:val="0"/>
          <w:numId w:val="68"/>
        </w:numPr>
        <w:pBdr>
          <w:top w:val="single" w:sz="4" w:space="1" w:color="auto"/>
          <w:left w:val="single" w:sz="4" w:space="4" w:color="auto"/>
          <w:bottom w:val="single" w:sz="4" w:space="1" w:color="auto"/>
          <w:right w:val="single" w:sz="4" w:space="0" w:color="auto"/>
        </w:pBdr>
        <w:rPr>
          <w:highlight w:val="yellow"/>
        </w:rPr>
      </w:pPr>
      <w:r w:rsidRPr="000D21C5">
        <w:rPr>
          <w:highlight w:val="yellow"/>
        </w:rPr>
        <w:t xml:space="preserve">A NES cell can include </w:t>
      </w:r>
      <w:proofErr w:type="spellStart"/>
      <w:r w:rsidRPr="000D21C5">
        <w:rPr>
          <w:highlight w:val="yellow"/>
        </w:rPr>
        <w:t>neighbouring</w:t>
      </w:r>
      <w:proofErr w:type="spellEnd"/>
      <w:r w:rsidRPr="000D21C5">
        <w:rPr>
          <w:highlight w:val="yellow"/>
        </w:rPr>
        <w:t xml:space="preserve"> NES cell’s WUS configuration.</w:t>
      </w:r>
    </w:p>
    <w:p w14:paraId="1A8258A3" w14:textId="77777777" w:rsidR="000D21C5" w:rsidRPr="000D21C5" w:rsidRDefault="000D21C5" w:rsidP="000D21C5">
      <w:pPr>
        <w:pStyle w:val="Doc-text2"/>
        <w:numPr>
          <w:ilvl w:val="0"/>
          <w:numId w:val="68"/>
        </w:numPr>
        <w:pBdr>
          <w:top w:val="single" w:sz="4" w:space="1" w:color="auto"/>
          <w:left w:val="single" w:sz="4" w:space="4" w:color="auto"/>
          <w:bottom w:val="single" w:sz="4" w:space="1" w:color="auto"/>
          <w:right w:val="single" w:sz="4" w:space="0" w:color="auto"/>
        </w:pBdr>
        <w:rPr>
          <w:highlight w:val="yellow"/>
        </w:rPr>
      </w:pPr>
      <w:r w:rsidRPr="000D21C5">
        <w:rPr>
          <w:highlight w:val="yellow"/>
        </w:rPr>
        <w:t>NES cell’s WUS configuration, it is included in a new SIB (including its own WUS configuration).</w:t>
      </w:r>
    </w:p>
    <w:p w14:paraId="26A472F5" w14:textId="77777777" w:rsidR="00923752" w:rsidRDefault="00923752" w:rsidP="00923752">
      <w:pPr>
        <w:rPr>
          <w:lang w:eastAsia="zh-CN"/>
        </w:rPr>
      </w:pPr>
    </w:p>
    <w:p w14:paraId="36948D55" w14:textId="47AAA259" w:rsidR="000D21C5" w:rsidRDefault="00182C82" w:rsidP="00A23C61">
      <w:r>
        <w:t>If</w:t>
      </w:r>
      <w:r w:rsidR="000D21C5" w:rsidRPr="000D21C5">
        <w:t xml:space="preserve"> above clarification</w:t>
      </w:r>
      <w:r>
        <w:t>s can be agreed</w:t>
      </w:r>
      <w:r w:rsidR="000D21C5">
        <w:t>, we think it is unnecessary to update WID. Thus, we propose:</w:t>
      </w:r>
    </w:p>
    <w:p w14:paraId="5564D3EC" w14:textId="2B52FBA0" w:rsidR="007D7F68" w:rsidRPr="007D7F68" w:rsidRDefault="000D21C5" w:rsidP="007D7F68">
      <w:pPr>
        <w:rPr>
          <w:b/>
          <w:bCs/>
        </w:rPr>
      </w:pPr>
      <w:r w:rsidRPr="007D7F68">
        <w:rPr>
          <w:b/>
          <w:bCs/>
        </w:rPr>
        <w:t xml:space="preserve">Proposal </w:t>
      </w:r>
      <w:r w:rsidR="00703A35" w:rsidRPr="007D7F68">
        <w:rPr>
          <w:b/>
          <w:bCs/>
        </w:rPr>
        <w:t>1</w:t>
      </w:r>
      <w:r w:rsidR="00CD6E56" w:rsidRPr="007D7F68">
        <w:rPr>
          <w:b/>
          <w:bCs/>
        </w:rPr>
        <w:t xml:space="preserve">: </w:t>
      </w:r>
      <w:r w:rsidR="007D7F68" w:rsidRPr="007D7F68">
        <w:rPr>
          <w:b/>
          <w:bCs/>
        </w:rPr>
        <w:t>On whether Cell A can transmit its own UL WUS config</w:t>
      </w:r>
      <w:r w:rsidR="00384DC9">
        <w:rPr>
          <w:b/>
          <w:bCs/>
        </w:rPr>
        <w:t>,</w:t>
      </w:r>
      <w:r w:rsidR="007D7F68" w:rsidRPr="007D7F68">
        <w:rPr>
          <w:b/>
          <w:bCs/>
        </w:rPr>
        <w:t xml:space="preserve"> no need to update WID </w:t>
      </w:r>
      <w:r w:rsidR="00384DC9">
        <w:rPr>
          <w:b/>
          <w:bCs/>
        </w:rPr>
        <w:t>if</w:t>
      </w:r>
      <w:r w:rsidR="007D7F68" w:rsidRPr="007D7F68">
        <w:rPr>
          <w:b/>
          <w:bCs/>
        </w:rPr>
        <w:t xml:space="preserve"> below clarification</w:t>
      </w:r>
      <w:r w:rsidR="007D7F68">
        <w:rPr>
          <w:b/>
          <w:bCs/>
        </w:rPr>
        <w:t>s</w:t>
      </w:r>
      <w:r w:rsidR="00384DC9">
        <w:rPr>
          <w:b/>
          <w:bCs/>
        </w:rPr>
        <w:t xml:space="preserve"> </w:t>
      </w:r>
      <w:r w:rsidR="00384DC9">
        <w:rPr>
          <w:rFonts w:hint="eastAsia"/>
          <w:b/>
          <w:bCs/>
          <w:lang w:eastAsia="zh-CN"/>
        </w:rPr>
        <w:t>can</w:t>
      </w:r>
      <w:r w:rsidR="00384DC9">
        <w:rPr>
          <w:b/>
          <w:bCs/>
          <w:lang w:eastAsia="zh-CN"/>
        </w:rPr>
        <w:t xml:space="preserve"> be agreed</w:t>
      </w:r>
      <w:r w:rsidR="007D7F68" w:rsidRPr="007D7F68">
        <w:rPr>
          <w:rFonts w:hint="eastAsia"/>
          <w:b/>
          <w:bCs/>
          <w:lang w:eastAsia="zh-CN"/>
        </w:rPr>
        <w:t>:</w:t>
      </w:r>
    </w:p>
    <w:p w14:paraId="2B167D83" w14:textId="77777777" w:rsidR="007D7F68" w:rsidRPr="007D7F68" w:rsidRDefault="007D7F68" w:rsidP="007D7F68">
      <w:pPr>
        <w:pStyle w:val="ListParagraph"/>
        <w:numPr>
          <w:ilvl w:val="0"/>
          <w:numId w:val="70"/>
        </w:numPr>
        <w:ind w:firstLineChars="0"/>
        <w:rPr>
          <w:b/>
          <w:bCs/>
          <w:lang w:eastAsia="zh-CN"/>
        </w:rPr>
      </w:pPr>
      <w:r w:rsidRPr="007D7F68">
        <w:rPr>
          <w:b/>
          <w:bCs/>
          <w:lang w:eastAsia="zh-CN"/>
        </w:rPr>
        <w:t xml:space="preserve">It is not case 1 (standalone) because Cell A and NES cell can’t be the same Node at the same time. </w:t>
      </w:r>
    </w:p>
    <w:p w14:paraId="6710CB0F" w14:textId="11D6B4A6" w:rsidR="007D7F68" w:rsidRPr="00C93696" w:rsidRDefault="007D7F68" w:rsidP="007D7F68">
      <w:pPr>
        <w:pStyle w:val="ListParagraph"/>
        <w:numPr>
          <w:ilvl w:val="0"/>
          <w:numId w:val="70"/>
        </w:numPr>
        <w:ind w:firstLineChars="0"/>
        <w:rPr>
          <w:b/>
          <w:bCs/>
          <w:lang w:eastAsia="zh-CN"/>
        </w:rPr>
      </w:pPr>
      <w:r w:rsidRPr="007D7F68">
        <w:rPr>
          <w:b/>
          <w:bCs/>
          <w:lang w:eastAsia="zh-CN"/>
        </w:rPr>
        <w:t xml:space="preserve">As RAN2#127b has agreed that </w:t>
      </w:r>
      <w:r w:rsidRPr="007D7F68">
        <w:rPr>
          <w:b/>
          <w:bCs/>
        </w:rPr>
        <w:t xml:space="preserve">NES cell can include its own and neighbor cells’ UL WUS config, no further specification work is required because the role switching between Cell A and NES cell is NW implementation and specification will not specify cell A or NES cell.   </w:t>
      </w:r>
    </w:p>
    <w:p w14:paraId="27B41F69" w14:textId="18465898" w:rsidR="003325FE" w:rsidRPr="00F0204B" w:rsidRDefault="003325FE" w:rsidP="003325FE">
      <w:pPr>
        <w:pStyle w:val="Heading2"/>
        <w:rPr>
          <w:sz w:val="28"/>
          <w:szCs w:val="18"/>
        </w:rPr>
      </w:pPr>
      <w:r w:rsidRPr="00F0204B">
        <w:rPr>
          <w:sz w:val="28"/>
          <w:szCs w:val="18"/>
        </w:rPr>
        <w:lastRenderedPageBreak/>
        <w:t>2.</w:t>
      </w:r>
      <w:r>
        <w:rPr>
          <w:sz w:val="28"/>
          <w:szCs w:val="18"/>
        </w:rPr>
        <w:t>2</w:t>
      </w:r>
      <w:r w:rsidRPr="00F0204B">
        <w:rPr>
          <w:sz w:val="28"/>
          <w:szCs w:val="18"/>
        </w:rPr>
        <w:t xml:space="preserve"> Whether</w:t>
      </w:r>
      <w:r>
        <w:rPr>
          <w:sz w:val="28"/>
          <w:szCs w:val="18"/>
        </w:rPr>
        <w:t xml:space="preserve"> support</w:t>
      </w:r>
      <w:r w:rsidRPr="003325FE">
        <w:rPr>
          <w:sz w:val="28"/>
          <w:szCs w:val="18"/>
        </w:rPr>
        <w:t xml:space="preserve"> OD-SIB1 for RRC_CONNECED UE</w:t>
      </w:r>
    </w:p>
    <w:p w14:paraId="338B640C" w14:textId="2AD873AB" w:rsidR="00066F22" w:rsidRDefault="00362523" w:rsidP="00A23C61">
      <w:pPr>
        <w:rPr>
          <w:lang w:eastAsia="zh-CN"/>
        </w:rPr>
      </w:pPr>
      <w:r>
        <w:rPr>
          <w:noProof/>
          <w:lang w:eastAsia="zh-CN"/>
        </w:rPr>
        <mc:AlternateContent>
          <mc:Choice Requires="wps">
            <w:drawing>
              <wp:anchor distT="0" distB="0" distL="114300" distR="114300" simplePos="0" relativeHeight="251661312" behindDoc="0" locked="0" layoutInCell="1" allowOverlap="1" wp14:anchorId="0BCE5BBE" wp14:editId="44A3367B">
                <wp:simplePos x="0" y="0"/>
                <wp:positionH relativeFrom="column">
                  <wp:posOffset>-635</wp:posOffset>
                </wp:positionH>
                <wp:positionV relativeFrom="paragraph">
                  <wp:posOffset>264795</wp:posOffset>
                </wp:positionV>
                <wp:extent cx="6112510" cy="3996055"/>
                <wp:effectExtent l="0" t="0" r="8890" b="17145"/>
                <wp:wrapTopAndBottom/>
                <wp:docPr id="190791796" name="Text Box 1"/>
                <wp:cNvGraphicFramePr/>
                <a:graphic xmlns:a="http://schemas.openxmlformats.org/drawingml/2006/main">
                  <a:graphicData uri="http://schemas.microsoft.com/office/word/2010/wordprocessingShape">
                    <wps:wsp>
                      <wps:cNvSpPr txBox="1"/>
                      <wps:spPr>
                        <a:xfrm>
                          <a:off x="0" y="0"/>
                          <a:ext cx="6112510" cy="3996055"/>
                        </a:xfrm>
                        <a:prstGeom prst="rect">
                          <a:avLst/>
                        </a:prstGeom>
                        <a:solidFill>
                          <a:schemeClr val="lt1"/>
                        </a:solidFill>
                        <a:ln w="6350">
                          <a:solidFill>
                            <a:prstClr val="black"/>
                          </a:solidFill>
                        </a:ln>
                      </wps:spPr>
                      <wps:txbx>
                        <w:txbxContent>
                          <w:p w14:paraId="704313AA" w14:textId="77777777" w:rsidR="00362523" w:rsidRDefault="00362523" w:rsidP="00362523">
                            <w:pPr>
                              <w:pStyle w:val="Doc-title"/>
                            </w:pPr>
                            <w:r>
                              <w:t>R2-2409695</w:t>
                            </w:r>
                            <w:r>
                              <w:tab/>
                              <w:t>On-demand SIB1</w:t>
                            </w:r>
                            <w:r>
                              <w:tab/>
                              <w:t>Samsung</w:t>
                            </w:r>
                            <w:r>
                              <w:tab/>
                              <w:t>discussion</w:t>
                            </w:r>
                            <w:r>
                              <w:tab/>
                              <w:t>Rel-19</w:t>
                            </w:r>
                            <w:r>
                              <w:tab/>
                              <w:t>Netw_Energy_NR_enh-Core</w:t>
                            </w:r>
                          </w:p>
                          <w:p w14:paraId="585643E3" w14:textId="77777777" w:rsidR="00362523" w:rsidRPr="00653166" w:rsidRDefault="00362523" w:rsidP="00362523">
                            <w:pPr>
                              <w:pStyle w:val="Doc-text2"/>
                            </w:pPr>
                            <w:r w:rsidRPr="00653166">
                              <w:t>Proposal 5: RAN2 to consider supporting SIB1 request in RRC_CONNECTED.</w:t>
                            </w:r>
                          </w:p>
                          <w:p w14:paraId="0077414C" w14:textId="77777777" w:rsidR="00362523" w:rsidRDefault="00362523" w:rsidP="00362523">
                            <w:pPr>
                              <w:pStyle w:val="Doc-text2"/>
                              <w:ind w:left="0" w:firstLine="0"/>
                            </w:pPr>
                          </w:p>
                          <w:p w14:paraId="7A10AE50" w14:textId="77777777" w:rsidR="00362523" w:rsidRDefault="00362523" w:rsidP="00362523">
                            <w:pPr>
                              <w:pStyle w:val="Doc-title"/>
                            </w:pPr>
                            <w:r>
                              <w:t>R2-2410303</w:t>
                            </w:r>
                            <w:r>
                              <w:tab/>
                              <w:t>Discussion on on-demand SIB1 operation for NES</w:t>
                            </w:r>
                            <w:r>
                              <w:tab/>
                              <w:t>Huawei, HiSilicon</w:t>
                            </w:r>
                            <w:r>
                              <w:tab/>
                              <w:t>discussion</w:t>
                            </w:r>
                            <w:r>
                              <w:tab/>
                              <w:t>Rel-19</w:t>
                            </w:r>
                            <w:r>
                              <w:tab/>
                              <w:t>Netw_Energy_NR_enh-Core</w:t>
                            </w:r>
                          </w:p>
                          <w:p w14:paraId="6CFC2B9F" w14:textId="77777777" w:rsidR="00362523" w:rsidRDefault="00362523" w:rsidP="00362523">
                            <w:pPr>
                              <w:pStyle w:val="Doc-text2"/>
                              <w:ind w:left="1253" w:firstLine="0"/>
                            </w:pPr>
                            <w:r w:rsidRPr="00653166">
                              <w:t xml:space="preserve">Proposal 8: Support RRC_CONNECTED UEs to trigger on-demand SIB1 acquisition by enhancing the legacy </w:t>
                            </w:r>
                            <w:proofErr w:type="spellStart"/>
                            <w:r w:rsidRPr="00653166">
                              <w:t>DedicatedSIBRequest</w:t>
                            </w:r>
                            <w:proofErr w:type="spellEnd"/>
                            <w:r w:rsidRPr="00653166">
                              <w:t xml:space="preserve"> or a new RRC message.</w:t>
                            </w:r>
                          </w:p>
                          <w:p w14:paraId="21226208" w14:textId="77777777" w:rsidR="00362523" w:rsidRDefault="00362523" w:rsidP="00362523">
                            <w:pPr>
                              <w:pStyle w:val="Doc-text2"/>
                              <w:ind w:left="1253" w:firstLine="0"/>
                            </w:pPr>
                          </w:p>
                          <w:p w14:paraId="3F179CB5" w14:textId="77777777" w:rsidR="00362523" w:rsidRDefault="00362523" w:rsidP="00362523">
                            <w:pPr>
                              <w:pStyle w:val="Doc-text2"/>
                              <w:ind w:left="1253" w:firstLine="0"/>
                            </w:pPr>
                            <w:r>
                              <w:t xml:space="preserve">Discussion: </w:t>
                            </w:r>
                          </w:p>
                          <w:p w14:paraId="07E39064" w14:textId="77777777" w:rsidR="00362523" w:rsidRDefault="00362523" w:rsidP="00362523">
                            <w:pPr>
                              <w:pStyle w:val="Doc-text2"/>
                              <w:ind w:left="1253" w:firstLine="0"/>
                              <w:rPr>
                                <w:rFonts w:eastAsia="Times New Roman"/>
                                <w:lang w:eastAsia="ko-KR"/>
                              </w:rPr>
                            </w:pPr>
                            <w:r>
                              <w:t xml:space="preserve">[Fujitsu, LG, ZTE]: It is not clear whether handling of RRC connected UEs is included in WID. [LG]: Understand the RRC connected UE can acquire SIB1 only when search space for SIB1 is configured. [CATT]: We can rely on option 2 in Samsung contribution, i.e. </w:t>
                            </w:r>
                            <w:r w:rsidRPr="00E81BD5">
                              <w:rPr>
                                <w:rFonts w:eastAsia="Times New Roman"/>
                                <w:lang w:eastAsia="ko-KR"/>
                              </w:rPr>
                              <w:t>UE does not send SIB1 request. UE rely on network to provide the latest SIB1 via RRC message.</w:t>
                            </w:r>
                            <w:r>
                              <w:rPr>
                                <w:rFonts w:eastAsia="Times New Roman"/>
                                <w:lang w:eastAsia="ko-KR"/>
                              </w:rPr>
                              <w:t xml:space="preserve"> Then we don’t need any spec change. [Huawei]: NW does not have any idea when the UE will trigger OD-SIB request or when the UE enters RLF. If we follow option2, unnecessary </w:t>
                            </w:r>
                            <w:proofErr w:type="spellStart"/>
                            <w:r>
                              <w:rPr>
                                <w:rFonts w:eastAsia="Times New Roman"/>
                                <w:lang w:eastAsia="ko-KR"/>
                              </w:rPr>
                              <w:t>signalling</w:t>
                            </w:r>
                            <w:proofErr w:type="spellEnd"/>
                            <w:r>
                              <w:rPr>
                                <w:rFonts w:eastAsia="Times New Roman"/>
                                <w:lang w:eastAsia="ko-KR"/>
                              </w:rPr>
                              <w:t xml:space="preserve"> overhead will be brought. </w:t>
                            </w:r>
                          </w:p>
                          <w:p w14:paraId="40270E7D" w14:textId="77777777" w:rsidR="00362523" w:rsidRDefault="00362523" w:rsidP="00362523">
                            <w:pPr>
                              <w:pStyle w:val="Doc-text2"/>
                              <w:ind w:left="1253" w:firstLine="0"/>
                              <w:rPr>
                                <w:rFonts w:eastAsia="Times New Roman"/>
                                <w:lang w:eastAsia="ko-KR"/>
                              </w:rPr>
                            </w:pPr>
                          </w:p>
                          <w:p w14:paraId="3563BA29" w14:textId="77777777" w:rsidR="00362523" w:rsidRDefault="00362523" w:rsidP="00362523">
                            <w:pPr>
                              <w:pStyle w:val="Doc-text2"/>
                              <w:ind w:left="1253" w:firstLine="0"/>
                            </w:pPr>
                            <w:r>
                              <w:rPr>
                                <w:rFonts w:eastAsia="Times New Roman"/>
                                <w:lang w:eastAsia="ko-KR"/>
                              </w:rPr>
                              <w:t xml:space="preserve">[LG]: Clarify previous LG’s comment was not to block any handling on RRC connected UEs. For SIB1 request, WID clearly indicates it is only for RRC idle/active, so SIB1 request is not applicable to RRC connected UE. However other options are still can be discussed/decided in RAN2. [Fujitsu]: Agree with LG. </w:t>
                            </w:r>
                          </w:p>
                          <w:p w14:paraId="4DE98E2F" w14:textId="77777777" w:rsidR="00362523" w:rsidRDefault="00362523" w:rsidP="00362523">
                            <w:pPr>
                              <w:pStyle w:val="Doc-text2"/>
                              <w:ind w:left="1253" w:firstLine="0"/>
                            </w:pPr>
                          </w:p>
                          <w:p w14:paraId="1400925E" w14:textId="77777777" w:rsidR="00362523" w:rsidRDefault="00362523" w:rsidP="00362523">
                            <w:pPr>
                              <w:pStyle w:val="Agreement"/>
                              <w:tabs>
                                <w:tab w:val="clear" w:pos="1980"/>
                                <w:tab w:val="num" w:pos="1619"/>
                              </w:tabs>
                              <w:ind w:left="1619"/>
                            </w:pPr>
                            <w:r>
                              <w:t>Wait one cycle of RAN discussion (i.e. to see whether WID is updated or not to handle RRC connected UEs)</w:t>
                            </w:r>
                          </w:p>
                          <w:p w14:paraId="447CD3C2" w14:textId="77777777" w:rsidR="00066F22" w:rsidRDefault="00066F22" w:rsidP="00066F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CE5BBE" id="_x0000_s1027" type="#_x0000_t202" style="position:absolute;margin-left:-.05pt;margin-top:20.85pt;width:481.3pt;height:31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" fillcolor="white [3201]" strokeweight=".5pt">
                <v:textbox>
                  <w:txbxContent>
                    <w:p w14:paraId="704313AA" w14:textId="77777777" w:rsidR="00362523" w:rsidRDefault="00362523" w:rsidP="00362523">
                      <w:pPr>
                        <w:pStyle w:val="Doc-title"/>
                      </w:pPr>
                      <w:r>
                        <w:t>R2-2409695</w:t>
                      </w:r>
                      <w:r>
                        <w:tab/>
                        <w:t>On-demand SIB1</w:t>
                      </w:r>
                      <w:r>
                        <w:tab/>
                        <w:t>Samsung</w:t>
                      </w:r>
                      <w:r>
                        <w:tab/>
                        <w:t>discussion</w:t>
                      </w:r>
                      <w:r>
                        <w:tab/>
                        <w:t>Rel-19</w:t>
                      </w:r>
                      <w:r>
                        <w:tab/>
                        <w:t>Netw_Energy_NR_enh-Core</w:t>
                      </w:r>
                    </w:p>
                    <w:p w14:paraId="585643E3" w14:textId="77777777" w:rsidR="00362523" w:rsidRPr="00653166" w:rsidRDefault="00362523" w:rsidP="00362523">
                      <w:pPr>
                        <w:pStyle w:val="Doc-text2"/>
                      </w:pPr>
                      <w:r w:rsidRPr="00653166">
                        <w:t>Proposal 5: RAN2 to consider supporting SIB1 request in RRC_CONNECTED.</w:t>
                      </w:r>
                    </w:p>
                    <w:p w14:paraId="0077414C" w14:textId="77777777" w:rsidR="00362523" w:rsidRDefault="00362523" w:rsidP="00362523">
                      <w:pPr>
                        <w:pStyle w:val="Doc-text2"/>
                        <w:ind w:left="0" w:firstLine="0"/>
                      </w:pPr>
                    </w:p>
                    <w:p w14:paraId="7A10AE50" w14:textId="77777777" w:rsidR="00362523" w:rsidRDefault="00362523" w:rsidP="00362523">
                      <w:pPr>
                        <w:pStyle w:val="Doc-title"/>
                      </w:pPr>
                      <w:r>
                        <w:t>R2-2410303</w:t>
                      </w:r>
                      <w:r>
                        <w:tab/>
                        <w:t>Discussion on on-demand SIB1 operation for NES</w:t>
                      </w:r>
                      <w:r>
                        <w:tab/>
                        <w:t>Huawei, HiSilicon</w:t>
                      </w:r>
                      <w:r>
                        <w:tab/>
                        <w:t>discussion</w:t>
                      </w:r>
                      <w:r>
                        <w:tab/>
                        <w:t>Rel-19</w:t>
                      </w:r>
                      <w:r>
                        <w:tab/>
                        <w:t>Netw_Energy_NR_enh-Core</w:t>
                      </w:r>
                    </w:p>
                    <w:p w14:paraId="6CFC2B9F" w14:textId="77777777" w:rsidR="00362523" w:rsidRDefault="00362523" w:rsidP="00362523">
                      <w:pPr>
                        <w:pStyle w:val="Doc-text2"/>
                        <w:ind w:left="1253" w:firstLine="0"/>
                      </w:pPr>
                      <w:r w:rsidRPr="00653166">
                        <w:t xml:space="preserve">Proposal 8: Support RRC_CONNECTED UEs to trigger on-demand SIB1 acquisition by enhancing the legacy </w:t>
                      </w:r>
                      <w:proofErr w:type="spellStart"/>
                      <w:r w:rsidRPr="00653166">
                        <w:t>DedicatedSIBRequest</w:t>
                      </w:r>
                      <w:proofErr w:type="spellEnd"/>
                      <w:r w:rsidRPr="00653166">
                        <w:t xml:space="preserve"> or a new RRC message.</w:t>
                      </w:r>
                    </w:p>
                    <w:p w14:paraId="21226208" w14:textId="77777777" w:rsidR="00362523" w:rsidRDefault="00362523" w:rsidP="00362523">
                      <w:pPr>
                        <w:pStyle w:val="Doc-text2"/>
                        <w:ind w:left="1253" w:firstLine="0"/>
                      </w:pPr>
                    </w:p>
                    <w:p w14:paraId="3F179CB5" w14:textId="77777777" w:rsidR="00362523" w:rsidRDefault="00362523" w:rsidP="00362523">
                      <w:pPr>
                        <w:pStyle w:val="Doc-text2"/>
                        <w:ind w:left="1253" w:firstLine="0"/>
                      </w:pPr>
                      <w:r>
                        <w:t xml:space="preserve">Discussion: </w:t>
                      </w:r>
                    </w:p>
                    <w:p w14:paraId="07E39064" w14:textId="77777777" w:rsidR="00362523" w:rsidRDefault="00362523" w:rsidP="00362523">
                      <w:pPr>
                        <w:pStyle w:val="Doc-text2"/>
                        <w:ind w:left="1253" w:firstLine="0"/>
                        <w:rPr>
                          <w:rFonts w:eastAsia="Times New Roman"/>
                          <w:lang w:eastAsia="ko-KR"/>
                        </w:rPr>
                      </w:pPr>
                      <w:r>
                        <w:t xml:space="preserve">[Fujitsu, LG, ZTE]: It is not clear whether handling of RRC connected UEs is included in WID. [LG]: Understand the RRC connected UE can acquire SIB1 only when search space for SIB1 is configured. [CATT]: We can rely on option 2 in Samsung contribution, i.e. </w:t>
                      </w:r>
                      <w:r w:rsidRPr="00E81BD5">
                        <w:rPr>
                          <w:rFonts w:eastAsia="Times New Roman"/>
                          <w:lang w:eastAsia="ko-KR"/>
                        </w:rPr>
                        <w:t>UE does not send SIB1 request. UE rely on network to provide the latest SIB1 via RRC message.</w:t>
                      </w:r>
                      <w:r>
                        <w:rPr>
                          <w:rFonts w:eastAsia="Times New Roman"/>
                          <w:lang w:eastAsia="ko-KR"/>
                        </w:rPr>
                        <w:t xml:space="preserve"> Then we don’t need any spec change. [Huawei]: NW does not have any idea when the UE will trigger OD-SIB request or when the UE enters RLF. If we follow option2, unnecessary </w:t>
                      </w:r>
                      <w:proofErr w:type="spellStart"/>
                      <w:r>
                        <w:rPr>
                          <w:rFonts w:eastAsia="Times New Roman"/>
                          <w:lang w:eastAsia="ko-KR"/>
                        </w:rPr>
                        <w:t>signalling</w:t>
                      </w:r>
                      <w:proofErr w:type="spellEnd"/>
                      <w:r>
                        <w:rPr>
                          <w:rFonts w:eastAsia="Times New Roman"/>
                          <w:lang w:eastAsia="ko-KR"/>
                        </w:rPr>
                        <w:t xml:space="preserve"> overhead will be brought. </w:t>
                      </w:r>
                    </w:p>
                    <w:p w14:paraId="40270E7D" w14:textId="77777777" w:rsidR="00362523" w:rsidRDefault="00362523" w:rsidP="00362523">
                      <w:pPr>
                        <w:pStyle w:val="Doc-text2"/>
                        <w:ind w:left="1253" w:firstLine="0"/>
                        <w:rPr>
                          <w:rFonts w:eastAsia="Times New Roman"/>
                          <w:lang w:eastAsia="ko-KR"/>
                        </w:rPr>
                      </w:pPr>
                    </w:p>
                    <w:p w14:paraId="3563BA29" w14:textId="77777777" w:rsidR="00362523" w:rsidRDefault="00362523" w:rsidP="00362523">
                      <w:pPr>
                        <w:pStyle w:val="Doc-text2"/>
                        <w:ind w:left="1253" w:firstLine="0"/>
                      </w:pPr>
                      <w:r>
                        <w:rPr>
                          <w:rFonts w:eastAsia="Times New Roman"/>
                          <w:lang w:eastAsia="ko-KR"/>
                        </w:rPr>
                        <w:t xml:space="preserve">[LG]: Clarify previous LG’s comment was not to block any handling on RRC connected UEs. For SIB1 request, WID clearly indicates it is only for RRC idle/active, so SIB1 request is not applicable to RRC connected UE. However other options are still can be discussed/decided in RAN2. [Fujitsu]: Agree with LG. </w:t>
                      </w:r>
                    </w:p>
                    <w:p w14:paraId="4DE98E2F" w14:textId="77777777" w:rsidR="00362523" w:rsidRDefault="00362523" w:rsidP="00362523">
                      <w:pPr>
                        <w:pStyle w:val="Doc-text2"/>
                        <w:ind w:left="1253" w:firstLine="0"/>
                      </w:pPr>
                    </w:p>
                    <w:p w14:paraId="1400925E" w14:textId="77777777" w:rsidR="00362523" w:rsidRDefault="00362523" w:rsidP="00362523">
                      <w:pPr>
                        <w:pStyle w:val="Agreement"/>
                        <w:tabs>
                          <w:tab w:val="clear" w:pos="1980"/>
                          <w:tab w:val="num" w:pos="1619"/>
                        </w:tabs>
                        <w:ind w:left="1619"/>
                      </w:pPr>
                      <w:r>
                        <w:t>Wait one cycle of RAN discussion (i.e. to see whether WID is updated or not to handle RRC connected UEs)</w:t>
                      </w:r>
                    </w:p>
                    <w:p w14:paraId="447CD3C2" w14:textId="77777777" w:rsidR="00066F22" w:rsidRDefault="00066F22" w:rsidP="00066F22"/>
                  </w:txbxContent>
                </v:textbox>
                <w10:wrap type="topAndBottom"/>
              </v:shape>
            </w:pict>
          </mc:Fallback>
        </mc:AlternateContent>
      </w:r>
      <w:r w:rsidR="00E86786">
        <w:t xml:space="preserve">This </w:t>
      </w:r>
      <w:r w:rsidR="00E86786">
        <w:rPr>
          <w:lang w:eastAsia="zh-CN"/>
        </w:rPr>
        <w:t>issue was discussed in RAN2#128 [2], but still no conclusion can be made:</w:t>
      </w:r>
    </w:p>
    <w:p w14:paraId="0EEA6C7D" w14:textId="77777777" w:rsidR="006C268D" w:rsidRDefault="006C268D" w:rsidP="006C268D">
      <w:pPr>
        <w:pStyle w:val="NO"/>
        <w:ind w:left="0" w:firstLine="0"/>
        <w:rPr>
          <w:lang w:eastAsia="zh-CN"/>
        </w:rPr>
      </w:pPr>
    </w:p>
    <w:p w14:paraId="199E2BB4" w14:textId="7C45404B" w:rsidR="006C268D" w:rsidRPr="006C268D" w:rsidRDefault="006C268D" w:rsidP="006C268D">
      <w:pPr>
        <w:pStyle w:val="NO"/>
        <w:ind w:left="0" w:firstLine="0"/>
        <w:rPr>
          <w:lang w:val="en-CN" w:eastAsia="zh-CN"/>
        </w:rPr>
      </w:pPr>
      <w:r>
        <w:rPr>
          <w:lang w:eastAsia="zh-CN"/>
        </w:rPr>
        <w:t xml:space="preserve">We </w:t>
      </w:r>
      <w:r w:rsidRPr="006C268D">
        <w:rPr>
          <w:lang w:val="en-CN" w:eastAsia="zh-CN"/>
        </w:rPr>
        <w:t>understand</w:t>
      </w:r>
      <w:r>
        <w:rPr>
          <w:lang w:val="en-CN" w:eastAsia="zh-CN"/>
        </w:rPr>
        <w:t xml:space="preserve"> that there are</w:t>
      </w:r>
      <w:r w:rsidRPr="006C268D">
        <w:rPr>
          <w:lang w:val="en-CN" w:eastAsia="zh-CN"/>
        </w:rPr>
        <w:t xml:space="preserve"> two aspects of CONNECTED UE with OD-SIB1:</w:t>
      </w:r>
    </w:p>
    <w:p w14:paraId="63FF59F3" w14:textId="794B3C15" w:rsidR="006C268D" w:rsidRPr="006C268D" w:rsidRDefault="006C268D" w:rsidP="006C268D">
      <w:pPr>
        <w:pStyle w:val="NO"/>
        <w:numPr>
          <w:ilvl w:val="0"/>
          <w:numId w:val="75"/>
        </w:numPr>
        <w:rPr>
          <w:lang w:val="en-CN" w:eastAsia="zh-CN"/>
        </w:rPr>
      </w:pPr>
      <w:r w:rsidRPr="006C268D">
        <w:rPr>
          <w:lang w:val="en-CN" w:eastAsia="zh-CN"/>
        </w:rPr>
        <w:t>RRC re-establishment after RLF: whether the UE can trigger OD-SIB1 acquisition in NES cells</w:t>
      </w:r>
      <w:r w:rsidR="001E4E9D">
        <w:rPr>
          <w:lang w:val="en-CN" w:eastAsia="zh-CN"/>
        </w:rPr>
        <w:t xml:space="preserve"> when T311 is running</w:t>
      </w:r>
      <w:r w:rsidRPr="006C268D">
        <w:rPr>
          <w:lang w:val="en-CN" w:eastAsia="zh-CN"/>
        </w:rPr>
        <w:t>. </w:t>
      </w:r>
    </w:p>
    <w:p w14:paraId="40A1C7A0" w14:textId="31E68D59" w:rsidR="006C268D" w:rsidRPr="006C268D" w:rsidRDefault="006C268D" w:rsidP="006C268D">
      <w:pPr>
        <w:pStyle w:val="NO"/>
        <w:numPr>
          <w:ilvl w:val="0"/>
          <w:numId w:val="73"/>
        </w:numPr>
        <w:rPr>
          <w:lang w:val="en-CN" w:eastAsia="zh-CN"/>
        </w:rPr>
      </w:pPr>
      <w:r>
        <w:rPr>
          <w:lang w:val="en-CN" w:eastAsia="zh-CN"/>
        </w:rPr>
        <w:t>A</w:t>
      </w:r>
      <w:r w:rsidRPr="006C268D">
        <w:rPr>
          <w:lang w:val="en-CN" w:eastAsia="zh-CN"/>
        </w:rPr>
        <w:t>ccording to section 5.3.7.1 of 38.331</w:t>
      </w:r>
      <w:r>
        <w:rPr>
          <w:lang w:val="en-CN" w:eastAsia="zh-CN"/>
        </w:rPr>
        <w:t xml:space="preserve">, </w:t>
      </w:r>
      <w:r w:rsidRPr="006C268D">
        <w:rPr>
          <w:lang w:val="en-CN" w:eastAsia="zh-CN"/>
        </w:rPr>
        <w:t>the UE is in CONNECTED state when T311 is runnin</w:t>
      </w:r>
      <w:r>
        <w:rPr>
          <w:lang w:val="en-CN" w:eastAsia="zh-CN"/>
        </w:rPr>
        <w:t xml:space="preserve">g </w:t>
      </w:r>
      <w:r w:rsidRPr="006C268D">
        <w:rPr>
          <w:lang w:val="en-CN" w:eastAsia="zh-CN"/>
        </w:rPr>
        <w:t>during RRC re-establishment</w:t>
      </w:r>
      <w:r>
        <w:rPr>
          <w:lang w:val="en-CN" w:eastAsia="zh-CN"/>
        </w:rPr>
        <w:t>,</w:t>
      </w:r>
      <w:r w:rsidRPr="006C268D">
        <w:rPr>
          <w:lang w:val="en-CN" w:eastAsia="zh-CN"/>
        </w:rPr>
        <w:t xml:space="preserve"> although the procedure is similar to IDLE/INACTIVE UE.</w:t>
      </w:r>
    </w:p>
    <w:p w14:paraId="06695BF1" w14:textId="46BC3655" w:rsidR="006C268D" w:rsidRPr="006C268D" w:rsidRDefault="006C268D" w:rsidP="006C268D">
      <w:pPr>
        <w:pStyle w:val="NO"/>
        <w:numPr>
          <w:ilvl w:val="0"/>
          <w:numId w:val="75"/>
        </w:numPr>
        <w:rPr>
          <w:lang w:val="en-CN" w:eastAsia="zh-CN"/>
        </w:rPr>
      </w:pPr>
      <w:r w:rsidRPr="006C268D">
        <w:rPr>
          <w:lang w:val="en-CN" w:eastAsia="zh-CN"/>
        </w:rPr>
        <w:t>OD-SIB1 acquisition for CONNECTED UE in normal operation (i.e. not RLF case): whether/how the CONNECTED UE can acquire OD-SIB1 (e.g. similar to existing CONNECTED OD-SIB procedure via dedicated RRC message request).</w:t>
      </w:r>
    </w:p>
    <w:p w14:paraId="26B4D3D0" w14:textId="1FACA84C" w:rsidR="006C268D" w:rsidRPr="006C268D" w:rsidRDefault="006C268D" w:rsidP="006C268D">
      <w:pPr>
        <w:pStyle w:val="NO"/>
        <w:numPr>
          <w:ilvl w:val="0"/>
          <w:numId w:val="74"/>
        </w:numPr>
        <w:rPr>
          <w:lang w:val="en-CN" w:eastAsia="zh-CN"/>
        </w:rPr>
      </w:pPr>
      <w:r>
        <w:rPr>
          <w:lang w:val="en-CN" w:eastAsia="zh-CN"/>
        </w:rPr>
        <w:t xml:space="preserve">One solution is to </w:t>
      </w:r>
      <w:r w:rsidRPr="006C268D">
        <w:rPr>
          <w:lang w:val="en-CN" w:eastAsia="zh-CN"/>
        </w:rPr>
        <w:t>extend existing </w:t>
      </w:r>
      <w:proofErr w:type="spellStart"/>
      <w:r w:rsidRPr="006C268D">
        <w:rPr>
          <w:i/>
          <w:iCs/>
          <w:lang w:val="en-GB" w:eastAsia="zh-CN"/>
        </w:rPr>
        <w:t>DedicatedSIBRequest</w:t>
      </w:r>
      <w:proofErr w:type="spellEnd"/>
      <w:r w:rsidRPr="006C268D">
        <w:rPr>
          <w:lang w:val="en-GB" w:eastAsia="zh-CN"/>
        </w:rPr>
        <w:t xml:space="preserve"> message (for OD-SIB in CONNECTED) to be used for OD-SIB1 request.</w:t>
      </w:r>
    </w:p>
    <w:p w14:paraId="4EB7B3A0" w14:textId="3E18AC1D" w:rsidR="00735CC5" w:rsidRDefault="00735CC5" w:rsidP="00747C82">
      <w:pPr>
        <w:spacing w:after="120"/>
        <w:rPr>
          <w:lang w:eastAsia="zh-CN"/>
        </w:rPr>
      </w:pPr>
      <w:r>
        <w:rPr>
          <w:lang w:eastAsia="zh-CN"/>
        </w:rPr>
        <w:t xml:space="preserve">We </w:t>
      </w:r>
      <w:r w:rsidR="003E0BA5">
        <w:rPr>
          <w:lang w:eastAsia="zh-CN"/>
        </w:rPr>
        <w:t>tend to not</w:t>
      </w:r>
      <w:r>
        <w:rPr>
          <w:lang w:eastAsia="zh-CN"/>
        </w:rPr>
        <w:t xml:space="preserve"> extend WID scope of OD-SIB1 to RRC_CONNECTED UE because of below reasons:</w:t>
      </w:r>
    </w:p>
    <w:p w14:paraId="05DC6A75" w14:textId="6B603E9D" w:rsidR="00622C07" w:rsidRDefault="004F2846" w:rsidP="00726DA2">
      <w:pPr>
        <w:pStyle w:val="ListParagraph"/>
        <w:numPr>
          <w:ilvl w:val="0"/>
          <w:numId w:val="77"/>
        </w:numPr>
        <w:spacing w:after="120"/>
        <w:ind w:firstLineChars="0"/>
        <w:rPr>
          <w:lang w:eastAsia="zh-CN"/>
        </w:rPr>
      </w:pPr>
      <w:r>
        <w:rPr>
          <w:lang w:eastAsia="zh-CN"/>
        </w:rPr>
        <w:t>We think that t</w:t>
      </w:r>
      <w:r w:rsidR="00735CC5">
        <w:rPr>
          <w:lang w:eastAsia="zh-CN"/>
        </w:rPr>
        <w:t>he two issues are not essential issue</w:t>
      </w:r>
      <w:r w:rsidR="00511B66">
        <w:rPr>
          <w:lang w:eastAsia="zh-CN"/>
        </w:rPr>
        <w:t xml:space="preserve">, and </w:t>
      </w:r>
      <w:r w:rsidR="00511B66">
        <w:rPr>
          <w:lang w:val="en-GB" w:eastAsia="zh-CN"/>
        </w:rPr>
        <w:t>R</w:t>
      </w:r>
      <w:r w:rsidR="00511B66" w:rsidRPr="00726DA2">
        <w:rPr>
          <w:lang w:eastAsia="zh-CN"/>
        </w:rPr>
        <w:t>el-19 NES TU is already limited</w:t>
      </w:r>
      <w:r w:rsidR="00511B66">
        <w:rPr>
          <w:lang w:eastAsia="zh-CN"/>
        </w:rPr>
        <w:t>.</w:t>
      </w:r>
    </w:p>
    <w:p w14:paraId="25288600" w14:textId="62D4771B" w:rsidR="00622C07" w:rsidRDefault="001E4E9D" w:rsidP="00622C07">
      <w:pPr>
        <w:pStyle w:val="ListParagraph"/>
        <w:numPr>
          <w:ilvl w:val="1"/>
          <w:numId w:val="77"/>
        </w:numPr>
        <w:spacing w:after="120"/>
        <w:ind w:firstLineChars="0"/>
        <w:rPr>
          <w:lang w:eastAsia="zh-CN"/>
        </w:rPr>
      </w:pPr>
      <w:r>
        <w:rPr>
          <w:lang w:eastAsia="zh-CN"/>
        </w:rPr>
        <w:t xml:space="preserve">For issue 1), </w:t>
      </w:r>
      <w:r w:rsidR="000430F1">
        <w:rPr>
          <w:lang w:eastAsia="zh-CN"/>
        </w:rPr>
        <w:t>if no specification change</w:t>
      </w:r>
      <w:r>
        <w:rPr>
          <w:lang w:eastAsia="zh-CN"/>
        </w:rPr>
        <w:t xml:space="preserve">, the UE </w:t>
      </w:r>
      <w:r w:rsidR="00681A39">
        <w:rPr>
          <w:lang w:eastAsia="zh-CN"/>
        </w:rPr>
        <w:t>will</w:t>
      </w:r>
      <w:r>
        <w:rPr>
          <w:lang w:eastAsia="zh-CN"/>
        </w:rPr>
        <w:t xml:space="preserve"> first select Cell A </w:t>
      </w:r>
      <w:r w:rsidR="000F3A3A">
        <w:rPr>
          <w:lang w:eastAsia="zh-CN"/>
        </w:rPr>
        <w:t xml:space="preserve">during RRC re-establishment </w:t>
      </w:r>
      <w:r>
        <w:rPr>
          <w:lang w:eastAsia="zh-CN"/>
        </w:rPr>
        <w:t>and then reselects to NES cell</w:t>
      </w:r>
      <w:r w:rsidR="000024FD">
        <w:rPr>
          <w:lang w:eastAsia="zh-CN"/>
        </w:rPr>
        <w:t>.</w:t>
      </w:r>
      <w:r w:rsidR="00FA531D">
        <w:rPr>
          <w:lang w:eastAsia="zh-CN"/>
        </w:rPr>
        <w:t xml:space="preserve"> Thus, the system can still work.</w:t>
      </w:r>
      <w:r w:rsidR="000024FD">
        <w:rPr>
          <w:lang w:eastAsia="zh-CN"/>
        </w:rPr>
        <w:t xml:space="preserve"> </w:t>
      </w:r>
      <w:r w:rsidR="008D292F">
        <w:rPr>
          <w:lang w:eastAsia="zh-CN"/>
        </w:rPr>
        <w:t xml:space="preserve"> </w:t>
      </w:r>
      <w:r w:rsidR="000E6E82">
        <w:rPr>
          <w:lang w:eastAsia="zh-CN"/>
        </w:rPr>
        <w:t xml:space="preserve"> </w:t>
      </w:r>
      <w:r>
        <w:rPr>
          <w:lang w:eastAsia="zh-CN"/>
        </w:rPr>
        <w:t xml:space="preserve">   </w:t>
      </w:r>
      <w:r w:rsidR="00622C07">
        <w:rPr>
          <w:lang w:eastAsia="zh-CN"/>
        </w:rPr>
        <w:t xml:space="preserve"> </w:t>
      </w:r>
    </w:p>
    <w:p w14:paraId="31A58F6C" w14:textId="25B087C1" w:rsidR="00726DA2" w:rsidRPr="00726DA2" w:rsidRDefault="003957ED" w:rsidP="00622C07">
      <w:pPr>
        <w:pStyle w:val="ListParagraph"/>
        <w:numPr>
          <w:ilvl w:val="1"/>
          <w:numId w:val="77"/>
        </w:numPr>
        <w:spacing w:after="120"/>
        <w:ind w:firstLineChars="0"/>
        <w:rPr>
          <w:lang w:eastAsia="zh-CN"/>
        </w:rPr>
      </w:pPr>
      <w:r>
        <w:rPr>
          <w:lang w:eastAsia="zh-CN"/>
        </w:rPr>
        <w:t xml:space="preserve">For issue </w:t>
      </w:r>
      <w:r w:rsidR="00735CC5">
        <w:rPr>
          <w:lang w:eastAsia="zh-CN"/>
        </w:rPr>
        <w:t>2)</w:t>
      </w:r>
      <w:r>
        <w:rPr>
          <w:lang w:eastAsia="zh-CN"/>
        </w:rPr>
        <w:t>,</w:t>
      </w:r>
      <w:r w:rsidR="00735CC5">
        <w:rPr>
          <w:lang w:eastAsia="zh-CN"/>
        </w:rPr>
        <w:t xml:space="preserve"> </w:t>
      </w:r>
      <w:r>
        <w:rPr>
          <w:lang w:eastAsia="zh-CN"/>
        </w:rPr>
        <w:t xml:space="preserve">it </w:t>
      </w:r>
      <w:r w:rsidR="00726DA2">
        <w:rPr>
          <w:lang w:eastAsia="zh-CN"/>
        </w:rPr>
        <w:t xml:space="preserve">can be addressed by NW implementation </w:t>
      </w:r>
      <w:r w:rsidR="00726DA2" w:rsidRPr="00726DA2">
        <w:rPr>
          <w:lang w:val="en-GB" w:eastAsia="zh-CN"/>
        </w:rPr>
        <w:t xml:space="preserve">(e.g. by sending </w:t>
      </w:r>
      <w:r w:rsidR="00726DA2">
        <w:rPr>
          <w:lang w:val="en-GB" w:eastAsia="zh-CN"/>
        </w:rPr>
        <w:t>OD-</w:t>
      </w:r>
      <w:r w:rsidR="00726DA2" w:rsidRPr="00726DA2">
        <w:rPr>
          <w:lang w:val="en-GB" w:eastAsia="zh-CN"/>
        </w:rPr>
        <w:t>SIB</w:t>
      </w:r>
      <w:r w:rsidR="00726DA2">
        <w:rPr>
          <w:lang w:val="en-GB" w:eastAsia="zh-CN"/>
        </w:rPr>
        <w:t xml:space="preserve">1via dedicated RRC message </w:t>
      </w:r>
      <w:r w:rsidR="00726DA2" w:rsidRPr="00726DA2">
        <w:rPr>
          <w:lang w:val="en-GB" w:eastAsia="zh-CN"/>
        </w:rPr>
        <w:t xml:space="preserve">every 3 hours to </w:t>
      </w:r>
      <w:r w:rsidR="00205F33">
        <w:rPr>
          <w:lang w:val="en-GB" w:eastAsia="zh-CN"/>
        </w:rPr>
        <w:t xml:space="preserve">the </w:t>
      </w:r>
      <w:r w:rsidR="00726DA2" w:rsidRPr="00726DA2">
        <w:rPr>
          <w:lang w:val="en-GB" w:eastAsia="zh-CN"/>
        </w:rPr>
        <w:t>UE)</w:t>
      </w:r>
      <w:r w:rsidR="00726DA2">
        <w:rPr>
          <w:lang w:val="en-GB" w:eastAsia="zh-CN"/>
        </w:rPr>
        <w:t>.</w:t>
      </w:r>
      <w:r w:rsidR="00205F33">
        <w:rPr>
          <w:lang w:val="en-GB" w:eastAsia="zh-CN"/>
        </w:rPr>
        <w:t xml:space="preserve"> </w:t>
      </w:r>
      <w:r w:rsidR="00726DA2">
        <w:rPr>
          <w:lang w:val="en-GB" w:eastAsia="zh-CN"/>
        </w:rPr>
        <w:t xml:space="preserve"> </w:t>
      </w:r>
    </w:p>
    <w:p w14:paraId="5B60426C" w14:textId="77777777" w:rsidR="00726DA2" w:rsidRPr="00726DA2" w:rsidRDefault="00726DA2" w:rsidP="00DE7DA0">
      <w:pPr>
        <w:pStyle w:val="ListParagraph"/>
        <w:numPr>
          <w:ilvl w:val="0"/>
          <w:numId w:val="77"/>
        </w:numPr>
        <w:ind w:firstLineChars="0"/>
        <w:rPr>
          <w:lang w:eastAsia="zh-CN"/>
        </w:rPr>
      </w:pPr>
      <w:r>
        <w:rPr>
          <w:lang w:val="en-GB" w:eastAsia="zh-CN"/>
        </w:rPr>
        <w:t>The proposal is not aligned with agreement made in RAN2#127 [4]:</w:t>
      </w:r>
    </w:p>
    <w:p w14:paraId="1C80F372" w14:textId="77777777" w:rsidR="00726DA2" w:rsidRDefault="00726DA2" w:rsidP="00726DA2">
      <w:pPr>
        <w:pStyle w:val="Doc-text2"/>
        <w:pBdr>
          <w:top w:val="single" w:sz="4" w:space="1" w:color="auto"/>
          <w:left w:val="single" w:sz="4" w:space="4" w:color="auto"/>
          <w:bottom w:val="single" w:sz="4" w:space="1" w:color="auto"/>
          <w:right w:val="single" w:sz="4" w:space="4" w:color="auto"/>
        </w:pBdr>
      </w:pPr>
      <w:r>
        <w:t>Impacts to RRC connected UEs:</w:t>
      </w:r>
    </w:p>
    <w:p w14:paraId="1A082ED6" w14:textId="77777777" w:rsidR="00726DA2" w:rsidRPr="005967BF" w:rsidRDefault="00726DA2" w:rsidP="00726DA2">
      <w:pPr>
        <w:pStyle w:val="Doc-text2"/>
        <w:numPr>
          <w:ilvl w:val="0"/>
          <w:numId w:val="67"/>
        </w:numPr>
        <w:pBdr>
          <w:top w:val="single" w:sz="4" w:space="1" w:color="auto"/>
          <w:left w:val="single" w:sz="4" w:space="4" w:color="auto"/>
          <w:bottom w:val="single" w:sz="4" w:space="1" w:color="auto"/>
          <w:right w:val="single" w:sz="4" w:space="4" w:color="auto"/>
        </w:pBdr>
      </w:pPr>
      <w:r>
        <w:t xml:space="preserve">RAN2 understands the </w:t>
      </w:r>
      <w:r w:rsidRPr="00726DA2">
        <w:rPr>
          <w:highlight w:val="yellow"/>
        </w:rPr>
        <w:t xml:space="preserve">NW can avoid impact on legacy RRC connected UE and R19 RRC connected </w:t>
      </w:r>
      <w:r w:rsidRPr="00F4487A">
        <w:rPr>
          <w:highlight w:val="yellow"/>
        </w:rPr>
        <w:t>UE due to on-demand SIB1</w:t>
      </w:r>
      <w:r>
        <w:t xml:space="preserve"> (</w:t>
      </w:r>
      <w:r w:rsidRPr="00F6620D">
        <w:t xml:space="preserve">e.g. NES cell with OD-SIB1 is measured by legacy RRC_CONNECTED UE and can be configured as its </w:t>
      </w:r>
      <w:proofErr w:type="spellStart"/>
      <w:r w:rsidRPr="00F6620D">
        <w:t>PSCell</w:t>
      </w:r>
      <w:proofErr w:type="spellEnd"/>
      <w:r w:rsidRPr="00F6620D">
        <w:t>/</w:t>
      </w:r>
      <w:proofErr w:type="spellStart"/>
      <w:r w:rsidRPr="00F6620D">
        <w:t>SCells</w:t>
      </w:r>
      <w:proofErr w:type="spellEnd"/>
      <w:r w:rsidRPr="00F6620D">
        <w:t>/target cell)</w:t>
      </w:r>
      <w:r>
        <w:t>.</w:t>
      </w:r>
    </w:p>
    <w:p w14:paraId="2B9AF94E" w14:textId="38C0BDD2" w:rsidR="00726DA2" w:rsidRPr="00726DA2" w:rsidRDefault="00726DA2" w:rsidP="00726DA2">
      <w:pPr>
        <w:spacing w:after="120"/>
        <w:rPr>
          <w:lang w:eastAsia="zh-CN"/>
        </w:rPr>
      </w:pPr>
    </w:p>
    <w:p w14:paraId="7B02BA3E" w14:textId="0B4A9948" w:rsidR="00726DA2" w:rsidRPr="00726DA2" w:rsidRDefault="00726DA2" w:rsidP="00747C82">
      <w:pPr>
        <w:spacing w:after="120"/>
        <w:rPr>
          <w:lang w:eastAsia="zh-CN"/>
        </w:rPr>
      </w:pPr>
      <w:r>
        <w:rPr>
          <w:lang w:eastAsia="zh-CN"/>
        </w:rPr>
        <w:lastRenderedPageBreak/>
        <w:t>Thus, we propose:</w:t>
      </w:r>
    </w:p>
    <w:p w14:paraId="0509B266" w14:textId="5F842514" w:rsidR="00747C82" w:rsidRDefault="00747C82" w:rsidP="00747C82">
      <w:pPr>
        <w:rPr>
          <w:b/>
          <w:bCs/>
          <w:color w:val="auto"/>
        </w:rPr>
      </w:pPr>
      <w:r>
        <w:rPr>
          <w:b/>
          <w:bCs/>
          <w:color w:val="auto"/>
        </w:rPr>
        <w:t xml:space="preserve">Proposal </w:t>
      </w:r>
      <w:r w:rsidR="008261B4">
        <w:rPr>
          <w:b/>
          <w:bCs/>
          <w:color w:val="auto"/>
        </w:rPr>
        <w:t>2</w:t>
      </w:r>
      <w:r>
        <w:rPr>
          <w:b/>
          <w:bCs/>
          <w:color w:val="auto"/>
        </w:rPr>
        <w:t xml:space="preserve">: </w:t>
      </w:r>
      <w:r w:rsidR="00D02671">
        <w:rPr>
          <w:b/>
          <w:bCs/>
          <w:color w:val="auto"/>
        </w:rPr>
        <w:t xml:space="preserve">Keep the </w:t>
      </w:r>
      <w:r w:rsidR="00AE618E">
        <w:rPr>
          <w:b/>
          <w:bCs/>
          <w:color w:val="auto"/>
        </w:rPr>
        <w:t xml:space="preserve">current </w:t>
      </w:r>
      <w:r w:rsidR="00726DA2" w:rsidRPr="00726DA2">
        <w:rPr>
          <w:b/>
          <w:bCs/>
          <w:color w:val="auto"/>
        </w:rPr>
        <w:t xml:space="preserve">WID scope of OD-SIB1 </w:t>
      </w:r>
      <w:r w:rsidR="002D15BC">
        <w:rPr>
          <w:b/>
          <w:bCs/>
          <w:color w:val="auto"/>
        </w:rPr>
        <w:t>for</w:t>
      </w:r>
      <w:r w:rsidR="00726DA2" w:rsidRPr="00726DA2">
        <w:rPr>
          <w:b/>
          <w:bCs/>
          <w:color w:val="auto"/>
        </w:rPr>
        <w:t xml:space="preserve"> UE</w:t>
      </w:r>
      <w:r w:rsidR="00087327">
        <w:rPr>
          <w:b/>
          <w:bCs/>
          <w:color w:val="auto"/>
        </w:rPr>
        <w:t>s</w:t>
      </w:r>
      <w:r w:rsidR="00F04002">
        <w:rPr>
          <w:b/>
          <w:bCs/>
          <w:color w:val="auto"/>
        </w:rPr>
        <w:t xml:space="preserve"> in idle/inactive mode</w:t>
      </w:r>
      <w:r w:rsidR="00726DA2" w:rsidRPr="00726DA2">
        <w:rPr>
          <w:b/>
          <w:bCs/>
          <w:color w:val="auto"/>
        </w:rPr>
        <w:t>.</w:t>
      </w:r>
    </w:p>
    <w:p w14:paraId="11C0B9F6" w14:textId="77777777" w:rsidR="00A17AD9" w:rsidRPr="00016057" w:rsidRDefault="00A17AD9" w:rsidP="00A17AD9">
      <w:pPr>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35C9626B"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FF5F95">
        <w:rPr>
          <w:lang w:eastAsia="zh-CN"/>
        </w:rPr>
        <w:t>share our view on</w:t>
      </w:r>
      <w:r w:rsidR="00726DA2">
        <w:rPr>
          <w:lang w:eastAsia="zh-CN"/>
        </w:rPr>
        <w:t xml:space="preserve"> open issues of OD-SIB1 in Rel-19 NES</w:t>
      </w:r>
      <w:r w:rsidR="00EF3CC6">
        <w:rPr>
          <w:lang w:eastAsia="zh-CN"/>
        </w:rPr>
        <w:t>.</w:t>
      </w:r>
      <w:r w:rsidR="007A64C2" w:rsidRPr="00B67FE3">
        <w:rPr>
          <w:lang w:eastAsia="zh-CN"/>
        </w:rPr>
        <w:t xml:space="preserve"> </w:t>
      </w:r>
      <w:r w:rsidR="00B67FE3" w:rsidRPr="00B67FE3">
        <w:rPr>
          <w:lang w:eastAsia="zh-CN"/>
        </w:rPr>
        <w:t>Our</w:t>
      </w:r>
      <w:r w:rsidR="00726DA2">
        <w:rPr>
          <w:lang w:eastAsia="zh-CN"/>
        </w:rPr>
        <w:t xml:space="preserve"> proposals are:</w:t>
      </w:r>
    </w:p>
    <w:p w14:paraId="4DCD474F" w14:textId="77777777" w:rsidR="007C7366" w:rsidRPr="007D7F68" w:rsidRDefault="007C7366" w:rsidP="007C7366">
      <w:pPr>
        <w:rPr>
          <w:b/>
          <w:bCs/>
        </w:rPr>
      </w:pPr>
      <w:r w:rsidRPr="007D7F68">
        <w:rPr>
          <w:b/>
          <w:bCs/>
        </w:rPr>
        <w:t>Proposal 1: On whether Cell A can transmit its own UL WUS config</w:t>
      </w:r>
      <w:r>
        <w:rPr>
          <w:b/>
          <w:bCs/>
        </w:rPr>
        <w:t>,</w:t>
      </w:r>
      <w:r w:rsidRPr="007D7F68">
        <w:rPr>
          <w:b/>
          <w:bCs/>
        </w:rPr>
        <w:t xml:space="preserve"> no need to update WID </w:t>
      </w:r>
      <w:r>
        <w:rPr>
          <w:b/>
          <w:bCs/>
        </w:rPr>
        <w:t>if</w:t>
      </w:r>
      <w:r w:rsidRPr="007D7F68">
        <w:rPr>
          <w:b/>
          <w:bCs/>
        </w:rPr>
        <w:t xml:space="preserve"> below clarification</w:t>
      </w:r>
      <w:r>
        <w:rPr>
          <w:b/>
          <w:bCs/>
        </w:rPr>
        <w:t xml:space="preserve">s </w:t>
      </w:r>
      <w:r>
        <w:rPr>
          <w:rFonts w:hint="eastAsia"/>
          <w:b/>
          <w:bCs/>
          <w:lang w:eastAsia="zh-CN"/>
        </w:rPr>
        <w:t>can</w:t>
      </w:r>
      <w:r>
        <w:rPr>
          <w:b/>
          <w:bCs/>
          <w:lang w:eastAsia="zh-CN"/>
        </w:rPr>
        <w:t xml:space="preserve"> be agreed</w:t>
      </w:r>
      <w:r w:rsidRPr="007D7F68">
        <w:rPr>
          <w:rFonts w:hint="eastAsia"/>
          <w:b/>
          <w:bCs/>
          <w:lang w:eastAsia="zh-CN"/>
        </w:rPr>
        <w:t>:</w:t>
      </w:r>
    </w:p>
    <w:p w14:paraId="5735752B" w14:textId="77777777" w:rsidR="007C7366" w:rsidRPr="007D7F68" w:rsidRDefault="007C7366" w:rsidP="007C7366">
      <w:pPr>
        <w:pStyle w:val="ListParagraph"/>
        <w:numPr>
          <w:ilvl w:val="0"/>
          <w:numId w:val="79"/>
        </w:numPr>
        <w:ind w:firstLineChars="0"/>
        <w:rPr>
          <w:b/>
          <w:bCs/>
          <w:lang w:eastAsia="zh-CN"/>
        </w:rPr>
      </w:pPr>
      <w:r w:rsidRPr="007D7F68">
        <w:rPr>
          <w:b/>
          <w:bCs/>
          <w:lang w:eastAsia="zh-CN"/>
        </w:rPr>
        <w:t xml:space="preserve">It is not case 1 (standalone) because Cell A and NES cell can’t be the same Node at the same time. </w:t>
      </w:r>
    </w:p>
    <w:p w14:paraId="38DCD9CC" w14:textId="77777777" w:rsidR="007C7366" w:rsidRPr="00C93696" w:rsidRDefault="007C7366" w:rsidP="007C7366">
      <w:pPr>
        <w:pStyle w:val="ListParagraph"/>
        <w:numPr>
          <w:ilvl w:val="0"/>
          <w:numId w:val="79"/>
        </w:numPr>
        <w:ind w:firstLineChars="0"/>
        <w:rPr>
          <w:b/>
          <w:bCs/>
          <w:lang w:eastAsia="zh-CN"/>
        </w:rPr>
      </w:pPr>
      <w:r w:rsidRPr="007D7F68">
        <w:rPr>
          <w:b/>
          <w:bCs/>
          <w:lang w:eastAsia="zh-CN"/>
        </w:rPr>
        <w:t xml:space="preserve">As RAN2#127b has agreed that </w:t>
      </w:r>
      <w:r w:rsidRPr="007D7F68">
        <w:rPr>
          <w:b/>
          <w:bCs/>
        </w:rPr>
        <w:t xml:space="preserve">NES cell can include its own and neighbor cells’ UL WUS config, no further specification work is required because the role switching between Cell A and NES cell is NW implementation and specification will not specify cell A or NES cell.   </w:t>
      </w:r>
    </w:p>
    <w:p w14:paraId="6510E5D7" w14:textId="77777777" w:rsidR="007C7366" w:rsidRPr="007C7366" w:rsidRDefault="007C7366" w:rsidP="007C7366">
      <w:pPr>
        <w:rPr>
          <w:b/>
          <w:bCs/>
        </w:rPr>
      </w:pPr>
      <w:r w:rsidRPr="007C7366">
        <w:rPr>
          <w:b/>
          <w:bCs/>
        </w:rPr>
        <w:t>Proposal 2: Keep the current WID scope of OD-SIB1 for UEs in idle/inactive mode.</w:t>
      </w:r>
    </w:p>
    <w:p w14:paraId="714BC469" w14:textId="410313D6" w:rsidR="00F9767E" w:rsidRPr="007308A6" w:rsidRDefault="00F9767E" w:rsidP="007308A6">
      <w:pPr>
        <w:spacing w:after="120"/>
        <w:rPr>
          <w:b/>
          <w:bCs/>
          <w:color w:val="auto"/>
        </w:rPr>
      </w:pP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7FECC33" w14:textId="3508851D" w:rsidR="00211B37" w:rsidRDefault="00F14FB7" w:rsidP="00211B37">
      <w:pPr>
        <w:rPr>
          <w:bCs/>
          <w:lang w:val="en-GB"/>
        </w:rPr>
      </w:pPr>
      <w:r w:rsidRPr="00211B37">
        <w:rPr>
          <w:bCs/>
          <w:lang w:val="en-GB"/>
        </w:rPr>
        <w:t>[</w:t>
      </w:r>
      <w:r w:rsidR="00263EBF" w:rsidRPr="00211B37">
        <w:rPr>
          <w:bCs/>
          <w:lang w:val="en-GB"/>
        </w:rPr>
        <w:t>1</w:t>
      </w:r>
      <w:r w:rsidRPr="00211B37">
        <w:rPr>
          <w:bCs/>
          <w:lang w:val="en-GB"/>
        </w:rPr>
        <w:t xml:space="preserve">] </w:t>
      </w:r>
      <w:r w:rsidR="00211B37" w:rsidRPr="00211B37">
        <w:rPr>
          <w:bCs/>
          <w:lang w:val="en-GB"/>
        </w:rPr>
        <w:t>R1-2409014</w:t>
      </w:r>
      <w:r w:rsidR="00211B37" w:rsidRPr="00211B37">
        <w:rPr>
          <w:bCs/>
          <w:lang w:val="en-GB"/>
        </w:rPr>
        <w:tab/>
      </w:r>
      <w:r w:rsidR="00211B37">
        <w:rPr>
          <w:bCs/>
          <w:lang w:val="en-GB"/>
        </w:rPr>
        <w:t xml:space="preserve">, </w:t>
      </w:r>
      <w:r w:rsidR="00211B37" w:rsidRPr="00211B37">
        <w:rPr>
          <w:bCs/>
          <w:lang w:val="en-GB"/>
        </w:rPr>
        <w:t>FL summary 3 for on-demand SIB1 in idle/inactive mode</w:t>
      </w:r>
      <w:r w:rsidR="00211B37">
        <w:rPr>
          <w:bCs/>
          <w:lang w:val="en-GB"/>
        </w:rPr>
        <w:t xml:space="preserve">, </w:t>
      </w:r>
      <w:r w:rsidR="00211B37" w:rsidRPr="00211B37">
        <w:rPr>
          <w:bCs/>
          <w:lang w:val="en-GB"/>
        </w:rPr>
        <w:t>Moderator (MediaTek)</w:t>
      </w:r>
      <w:r w:rsidR="00211B37">
        <w:rPr>
          <w:bCs/>
          <w:lang w:val="en-GB"/>
        </w:rPr>
        <w:t>.</w:t>
      </w:r>
    </w:p>
    <w:p w14:paraId="139C660C" w14:textId="11DDDAB0" w:rsidR="00EC6F13" w:rsidRDefault="00EC6F13" w:rsidP="00211B37">
      <w:pPr>
        <w:rPr>
          <w:bCs/>
          <w:lang w:val="en-GB"/>
        </w:rPr>
      </w:pPr>
      <w:r>
        <w:rPr>
          <w:bCs/>
          <w:lang w:val="en-GB"/>
        </w:rPr>
        <w:t>[2] RAN2#128, Chair Notes.</w:t>
      </w:r>
    </w:p>
    <w:p w14:paraId="275FC346" w14:textId="3BA1CC6C" w:rsidR="00211B37" w:rsidRPr="00211B37" w:rsidRDefault="00EC6F13" w:rsidP="00211B37">
      <w:pPr>
        <w:rPr>
          <w:bCs/>
          <w:lang w:val="en-GB"/>
        </w:rPr>
      </w:pPr>
      <w:r>
        <w:rPr>
          <w:bCs/>
          <w:lang w:val="en-GB"/>
        </w:rPr>
        <w:t>[3] RAN2#127b, Chair Notes.</w:t>
      </w:r>
    </w:p>
    <w:p w14:paraId="216AE6F3" w14:textId="136AE8F9" w:rsidR="00EC6F13" w:rsidRPr="00211B37" w:rsidRDefault="00EC6F13" w:rsidP="00EC6F13">
      <w:pPr>
        <w:rPr>
          <w:bCs/>
          <w:lang w:val="en-GB"/>
        </w:rPr>
      </w:pPr>
      <w:r>
        <w:rPr>
          <w:bCs/>
          <w:lang w:val="en-GB"/>
        </w:rPr>
        <w:t>[4] RAN2#127, Chair Notes.</w:t>
      </w:r>
    </w:p>
    <w:p w14:paraId="38C5581C" w14:textId="77777777" w:rsidR="00BA4AD9" w:rsidRPr="00BA4AD9" w:rsidRDefault="00BA4AD9" w:rsidP="005247F0">
      <w:pPr>
        <w:rPr>
          <w:lang w:val="en-GB"/>
        </w:rPr>
      </w:pPr>
    </w:p>
    <w:p w14:paraId="738CBC01" w14:textId="77777777" w:rsidR="00A027A0" w:rsidRDefault="00A027A0" w:rsidP="00A50968"/>
    <w:sectPr w:rsidR="00A027A0" w:rsidSect="00A027A0">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A0735" w14:textId="77777777" w:rsidR="00D7689F" w:rsidRDefault="00D7689F">
      <w:r>
        <w:separator/>
      </w:r>
    </w:p>
    <w:p w14:paraId="76F35651" w14:textId="77777777" w:rsidR="00D7689F" w:rsidRDefault="00D7689F"/>
  </w:endnote>
  <w:endnote w:type="continuationSeparator" w:id="0">
    <w:p w14:paraId="602E1B76" w14:textId="77777777" w:rsidR="00D7689F" w:rsidRDefault="00D7689F">
      <w:r>
        <w:continuationSeparator/>
      </w:r>
    </w:p>
    <w:p w14:paraId="63E07A9F" w14:textId="77777777" w:rsidR="00D7689F" w:rsidRDefault="00D76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EE5A7" w14:textId="77777777" w:rsidR="00D7689F" w:rsidRDefault="00D7689F">
      <w:r>
        <w:separator/>
      </w:r>
    </w:p>
    <w:p w14:paraId="428D2CDB" w14:textId="77777777" w:rsidR="00D7689F" w:rsidRDefault="00D7689F"/>
  </w:footnote>
  <w:footnote w:type="continuationSeparator" w:id="0">
    <w:p w14:paraId="10E7400A" w14:textId="77777777" w:rsidR="00D7689F" w:rsidRDefault="00D7689F">
      <w:r>
        <w:continuationSeparator/>
      </w:r>
    </w:p>
    <w:p w14:paraId="12907D27" w14:textId="77777777" w:rsidR="00D7689F" w:rsidRDefault="00D768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724739"/>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397D83"/>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5" w15:restartNumberingAfterBreak="0">
    <w:nsid w:val="05AE24B4"/>
    <w:multiLevelType w:val="hybridMultilevel"/>
    <w:tmpl w:val="925C4A0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B9F12D3"/>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8" w15:restartNumberingAfterBreak="0">
    <w:nsid w:val="0CE3016D"/>
    <w:multiLevelType w:val="multilevel"/>
    <w:tmpl w:val="0CE3016D"/>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0257E42"/>
    <w:multiLevelType w:val="hybridMultilevel"/>
    <w:tmpl w:val="925C4A0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F7413C"/>
    <w:multiLevelType w:val="multilevel"/>
    <w:tmpl w:val="C79C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BAE0D8F"/>
    <w:multiLevelType w:val="multilevel"/>
    <w:tmpl w:val="D7E4D216"/>
    <w:lvl w:ilvl="0">
      <w:start w:val="2"/>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EE44E96"/>
    <w:multiLevelType w:val="hybridMultilevel"/>
    <w:tmpl w:val="B8788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F9014DE"/>
    <w:multiLevelType w:val="hybridMultilevel"/>
    <w:tmpl w:val="7DAA697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A562DE"/>
    <w:multiLevelType w:val="hybridMultilevel"/>
    <w:tmpl w:val="4B56A1FA"/>
    <w:lvl w:ilvl="0" w:tplc="7108D9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7B220E"/>
    <w:multiLevelType w:val="hybridMultilevel"/>
    <w:tmpl w:val="53B850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254D99"/>
    <w:multiLevelType w:val="hybridMultilevel"/>
    <w:tmpl w:val="759A38F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CD818A9"/>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24" w15:restartNumberingAfterBreak="0">
    <w:nsid w:val="2EB04516"/>
    <w:multiLevelType w:val="hybridMultilevel"/>
    <w:tmpl w:val="537E8C0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F21D51"/>
    <w:multiLevelType w:val="hybridMultilevel"/>
    <w:tmpl w:val="925C4A0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9" w15:restartNumberingAfterBreak="0">
    <w:nsid w:val="370B5199"/>
    <w:multiLevelType w:val="hybridMultilevel"/>
    <w:tmpl w:val="54CEE996"/>
    <w:lvl w:ilvl="0" w:tplc="E33ACB22">
      <w:start w:val="1"/>
      <w:numFmt w:val="decimal"/>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3" w15:restartNumberingAfterBreak="0">
    <w:nsid w:val="3F7C48F9"/>
    <w:multiLevelType w:val="multilevel"/>
    <w:tmpl w:val="3F7C48F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212D02"/>
    <w:multiLevelType w:val="hybridMultilevel"/>
    <w:tmpl w:val="B1A6C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0F18B2"/>
    <w:multiLevelType w:val="hybridMultilevel"/>
    <w:tmpl w:val="54D04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0F31BD"/>
    <w:multiLevelType w:val="multilevel"/>
    <w:tmpl w:val="B3FC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33065A"/>
    <w:multiLevelType w:val="hybridMultilevel"/>
    <w:tmpl w:val="DCE4A8CC"/>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40" w15:restartNumberingAfterBreak="0">
    <w:nsid w:val="4CC0385C"/>
    <w:multiLevelType w:val="hybridMultilevel"/>
    <w:tmpl w:val="DCE4A8CC"/>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41" w15:restartNumberingAfterBreak="0">
    <w:nsid w:val="4EA67836"/>
    <w:multiLevelType w:val="hybridMultilevel"/>
    <w:tmpl w:val="E5B87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021606"/>
    <w:multiLevelType w:val="hybridMultilevel"/>
    <w:tmpl w:val="2E10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B95585"/>
    <w:multiLevelType w:val="hybridMultilevel"/>
    <w:tmpl w:val="BEA20858"/>
    <w:lvl w:ilvl="0" w:tplc="FFFFFFFF">
      <w:start w:val="1"/>
      <w:numFmt w:val="bullet"/>
      <w:lvlText w:val="•"/>
      <w:lvlJc w:val="left"/>
      <w:pPr>
        <w:ind w:left="420" w:hanging="420"/>
      </w:pPr>
      <w:rPr>
        <w:rFonts w:ascii="Arial" w:hAnsi="Arial" w:hint="default"/>
      </w:rPr>
    </w:lvl>
    <w:lvl w:ilvl="1" w:tplc="A48AD00C">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55DF0119"/>
    <w:multiLevelType w:val="hybridMultilevel"/>
    <w:tmpl w:val="2CA2D0F4"/>
    <w:lvl w:ilvl="0" w:tplc="4306AF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5A152760"/>
    <w:multiLevelType w:val="hybridMultilevel"/>
    <w:tmpl w:val="35124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4915F0"/>
    <w:multiLevelType w:val="hybridMultilevel"/>
    <w:tmpl w:val="7ED2D5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D6E1B7B"/>
    <w:multiLevelType w:val="hybridMultilevel"/>
    <w:tmpl w:val="E9DE9F9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0351536"/>
    <w:multiLevelType w:val="hybridMultilevel"/>
    <w:tmpl w:val="C25606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6" w15:restartNumberingAfterBreak="0">
    <w:nsid w:val="624B1231"/>
    <w:multiLevelType w:val="hybridMultilevel"/>
    <w:tmpl w:val="DF46394C"/>
    <w:lvl w:ilvl="0" w:tplc="04090011">
      <w:start w:val="1"/>
      <w:numFmt w:val="decimal"/>
      <w:lvlText w:val="%1)"/>
      <w:lvlJc w:val="left"/>
      <w:pPr>
        <w:ind w:left="816"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57"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65BA4E0B"/>
    <w:multiLevelType w:val="multilevel"/>
    <w:tmpl w:val="65BA4E0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1" w15:restartNumberingAfterBreak="0">
    <w:nsid w:val="668E2806"/>
    <w:multiLevelType w:val="hybridMultilevel"/>
    <w:tmpl w:val="53B850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7D40CFF"/>
    <w:multiLevelType w:val="hybridMultilevel"/>
    <w:tmpl w:val="53B850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8945267"/>
    <w:multiLevelType w:val="hybridMultilevel"/>
    <w:tmpl w:val="DCE4A8CC"/>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6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65" w15:restartNumberingAfterBreak="0">
    <w:nsid w:val="6DCB456F"/>
    <w:multiLevelType w:val="hybridMultilevel"/>
    <w:tmpl w:val="925C4A0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762E2130"/>
    <w:multiLevelType w:val="hybridMultilevel"/>
    <w:tmpl w:val="B12EDD6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8C60779"/>
    <w:multiLevelType w:val="hybridMultilevel"/>
    <w:tmpl w:val="B12EDD6E"/>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98402B9"/>
    <w:multiLevelType w:val="hybridMultilevel"/>
    <w:tmpl w:val="2A60F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544620"/>
    <w:multiLevelType w:val="hybridMultilevel"/>
    <w:tmpl w:val="7B9A5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AC77CC2"/>
    <w:multiLevelType w:val="hybridMultilevel"/>
    <w:tmpl w:val="CBEE0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AD045E0"/>
    <w:multiLevelType w:val="hybridMultilevel"/>
    <w:tmpl w:val="53B850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7D7D02C6"/>
    <w:multiLevelType w:val="hybridMultilevel"/>
    <w:tmpl w:val="3A66D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7131579">
    <w:abstractNumId w:val="76"/>
  </w:num>
  <w:num w:numId="2" w16cid:durableId="2123449102">
    <w:abstractNumId w:val="37"/>
  </w:num>
  <w:num w:numId="3" w16cid:durableId="868225439">
    <w:abstractNumId w:val="66"/>
  </w:num>
  <w:num w:numId="4" w16cid:durableId="1147404626">
    <w:abstractNumId w:val="0"/>
  </w:num>
  <w:num w:numId="5" w16cid:durableId="1617247771">
    <w:abstractNumId w:val="30"/>
  </w:num>
  <w:num w:numId="6" w16cid:durableId="1667317774">
    <w:abstractNumId w:val="31"/>
  </w:num>
  <w:num w:numId="7" w16cid:durableId="1846817506">
    <w:abstractNumId w:val="64"/>
  </w:num>
  <w:num w:numId="8" w16cid:durableId="6370603">
    <w:abstractNumId w:val="6"/>
  </w:num>
  <w:num w:numId="9" w16cid:durableId="187061277">
    <w:abstractNumId w:val="19"/>
  </w:num>
  <w:num w:numId="10" w16cid:durableId="1061713598">
    <w:abstractNumId w:val="43"/>
  </w:num>
  <w:num w:numId="11" w16cid:durableId="1662855977">
    <w:abstractNumId w:val="60"/>
  </w:num>
  <w:num w:numId="12" w16cid:durableId="199099323">
    <w:abstractNumId w:val="42"/>
  </w:num>
  <w:num w:numId="13" w16cid:durableId="1008674846">
    <w:abstractNumId w:val="57"/>
  </w:num>
  <w:num w:numId="14" w16cid:durableId="887956527">
    <w:abstractNumId w:val="1"/>
  </w:num>
  <w:num w:numId="15" w16cid:durableId="662591031">
    <w:abstractNumId w:val="26"/>
  </w:num>
  <w:num w:numId="16" w16cid:durableId="1970893330">
    <w:abstractNumId w:val="59"/>
  </w:num>
  <w:num w:numId="17" w16cid:durableId="2088770090">
    <w:abstractNumId w:val="3"/>
  </w:num>
  <w:num w:numId="18" w16cid:durableId="661355064">
    <w:abstractNumId w:val="75"/>
  </w:num>
  <w:num w:numId="19" w16cid:durableId="331880263">
    <w:abstractNumId w:val="50"/>
  </w:num>
  <w:num w:numId="20" w16cid:durableId="1877500358">
    <w:abstractNumId w:val="20"/>
  </w:num>
  <w:num w:numId="21" w16cid:durableId="2110656220">
    <w:abstractNumId w:val="27"/>
  </w:num>
  <w:num w:numId="22" w16cid:durableId="1930698286">
    <w:abstractNumId w:val="44"/>
  </w:num>
  <w:num w:numId="23" w16cid:durableId="1287466635">
    <w:abstractNumId w:val="49"/>
  </w:num>
  <w:num w:numId="24" w16cid:durableId="1792432736">
    <w:abstractNumId w:val="13"/>
  </w:num>
  <w:num w:numId="25" w16cid:durableId="1851409258">
    <w:abstractNumId w:val="67"/>
  </w:num>
  <w:num w:numId="26" w16cid:durableId="1361198967">
    <w:abstractNumId w:val="14"/>
  </w:num>
  <w:num w:numId="27" w16cid:durableId="615599331">
    <w:abstractNumId w:val="51"/>
  </w:num>
  <w:num w:numId="28" w16cid:durableId="1218392659">
    <w:abstractNumId w:val="55"/>
  </w:num>
  <w:num w:numId="29" w16cid:durableId="432170833">
    <w:abstractNumId w:val="54"/>
  </w:num>
  <w:num w:numId="30" w16cid:durableId="637540749">
    <w:abstractNumId w:val="16"/>
  </w:num>
  <w:num w:numId="31" w16cid:durableId="1560633901">
    <w:abstractNumId w:val="17"/>
  </w:num>
  <w:num w:numId="32" w16cid:durableId="1054816554">
    <w:abstractNumId w:val="24"/>
  </w:num>
  <w:num w:numId="33" w16cid:durableId="2071003932">
    <w:abstractNumId w:val="63"/>
  </w:num>
  <w:num w:numId="34" w16cid:durableId="1714189630">
    <w:abstractNumId w:val="40"/>
  </w:num>
  <w:num w:numId="35" w16cid:durableId="1534998215">
    <w:abstractNumId w:val="18"/>
  </w:num>
  <w:num w:numId="36" w16cid:durableId="705954487">
    <w:abstractNumId w:val="46"/>
  </w:num>
  <w:num w:numId="37" w16cid:durableId="120270559">
    <w:abstractNumId w:val="52"/>
  </w:num>
  <w:num w:numId="38" w16cid:durableId="698892972">
    <w:abstractNumId w:val="68"/>
  </w:num>
  <w:num w:numId="39" w16cid:durableId="1571500803">
    <w:abstractNumId w:val="70"/>
  </w:num>
  <w:num w:numId="40" w16cid:durableId="1410033757">
    <w:abstractNumId w:val="8"/>
  </w:num>
  <w:num w:numId="41" w16cid:durableId="1470126407">
    <w:abstractNumId w:val="35"/>
  </w:num>
  <w:num w:numId="42" w16cid:durableId="1789273543">
    <w:abstractNumId w:val="39"/>
  </w:num>
  <w:num w:numId="43" w16cid:durableId="1413427408">
    <w:abstractNumId w:val="58"/>
  </w:num>
  <w:num w:numId="44" w16cid:durableId="282006092">
    <w:abstractNumId w:val="34"/>
  </w:num>
  <w:num w:numId="45" w16cid:durableId="726798760">
    <w:abstractNumId w:val="47"/>
  </w:num>
  <w:num w:numId="46" w16cid:durableId="1043824395">
    <w:abstractNumId w:val="48"/>
  </w:num>
  <w:num w:numId="47" w16cid:durableId="375006658">
    <w:abstractNumId w:val="11"/>
  </w:num>
  <w:num w:numId="48" w16cid:durableId="1033118616">
    <w:abstractNumId w:val="69"/>
  </w:num>
  <w:num w:numId="49" w16cid:durableId="219286708">
    <w:abstractNumId w:val="72"/>
  </w:num>
  <w:num w:numId="50" w16cid:durableId="431433011">
    <w:abstractNumId w:val="53"/>
  </w:num>
  <w:num w:numId="51" w16cid:durableId="376323335">
    <w:abstractNumId w:val="32"/>
  </w:num>
  <w:num w:numId="52" w16cid:durableId="1619723837">
    <w:abstractNumId w:val="71"/>
  </w:num>
  <w:num w:numId="53" w16cid:durableId="823163861">
    <w:abstractNumId w:val="56"/>
  </w:num>
  <w:num w:numId="54" w16cid:durableId="1763404737">
    <w:abstractNumId w:val="4"/>
  </w:num>
  <w:num w:numId="55" w16cid:durableId="1611162611">
    <w:abstractNumId w:val="7"/>
  </w:num>
  <w:num w:numId="56" w16cid:durableId="1421297106">
    <w:abstractNumId w:val="36"/>
  </w:num>
  <w:num w:numId="57" w16cid:durableId="858391750">
    <w:abstractNumId w:val="23"/>
  </w:num>
  <w:num w:numId="58" w16cid:durableId="337345887">
    <w:abstractNumId w:val="78"/>
  </w:num>
  <w:num w:numId="59" w16cid:durableId="127013579">
    <w:abstractNumId w:val="2"/>
  </w:num>
  <w:num w:numId="60" w16cid:durableId="86538434">
    <w:abstractNumId w:val="28"/>
  </w:num>
  <w:num w:numId="61" w16cid:durableId="344065329">
    <w:abstractNumId w:val="45"/>
  </w:num>
  <w:num w:numId="62" w16cid:durableId="1302879437">
    <w:abstractNumId w:val="61"/>
  </w:num>
  <w:num w:numId="63" w16cid:durableId="1125122105">
    <w:abstractNumId w:val="62"/>
  </w:num>
  <w:num w:numId="64" w16cid:durableId="382801258">
    <w:abstractNumId w:val="33"/>
  </w:num>
  <w:num w:numId="65" w16cid:durableId="1856192741">
    <w:abstractNumId w:val="41"/>
  </w:num>
  <w:num w:numId="66" w16cid:durableId="1858226082">
    <w:abstractNumId w:val="65"/>
  </w:num>
  <w:num w:numId="67" w16cid:durableId="236139362">
    <w:abstractNumId w:val="77"/>
  </w:num>
  <w:num w:numId="68" w16cid:durableId="1488549272">
    <w:abstractNumId w:val="9"/>
  </w:num>
  <w:num w:numId="69" w16cid:durableId="1870340093">
    <w:abstractNumId w:val="74"/>
  </w:num>
  <w:num w:numId="70" w16cid:durableId="38213791">
    <w:abstractNumId w:val="10"/>
  </w:num>
  <w:num w:numId="71" w16cid:durableId="534347167">
    <w:abstractNumId w:val="21"/>
  </w:num>
  <w:num w:numId="72" w16cid:durableId="730620753">
    <w:abstractNumId w:val="15"/>
  </w:num>
  <w:num w:numId="73" w16cid:durableId="2084714554">
    <w:abstractNumId w:val="38"/>
  </w:num>
  <w:num w:numId="74" w16cid:durableId="2084522940">
    <w:abstractNumId w:val="12"/>
  </w:num>
  <w:num w:numId="75" w16cid:durableId="1362052531">
    <w:abstractNumId w:val="22"/>
  </w:num>
  <w:num w:numId="76" w16cid:durableId="2029286480">
    <w:abstractNumId w:val="29"/>
  </w:num>
  <w:num w:numId="77" w16cid:durableId="1516965304">
    <w:abstractNumId w:val="73"/>
  </w:num>
  <w:num w:numId="78" w16cid:durableId="964116335">
    <w:abstractNumId w:val="5"/>
  </w:num>
  <w:num w:numId="79" w16cid:durableId="1534071823">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4FD"/>
    <w:rsid w:val="000028FB"/>
    <w:rsid w:val="00002ADE"/>
    <w:rsid w:val="00002E32"/>
    <w:rsid w:val="0000333A"/>
    <w:rsid w:val="000033BF"/>
    <w:rsid w:val="00003BB6"/>
    <w:rsid w:val="000040C8"/>
    <w:rsid w:val="0000440C"/>
    <w:rsid w:val="00004438"/>
    <w:rsid w:val="00004470"/>
    <w:rsid w:val="00004742"/>
    <w:rsid w:val="00004A07"/>
    <w:rsid w:val="00004AFF"/>
    <w:rsid w:val="00004C9C"/>
    <w:rsid w:val="00005370"/>
    <w:rsid w:val="000053F3"/>
    <w:rsid w:val="00005722"/>
    <w:rsid w:val="00005A71"/>
    <w:rsid w:val="00005ADC"/>
    <w:rsid w:val="00006D4D"/>
    <w:rsid w:val="00007181"/>
    <w:rsid w:val="000073EA"/>
    <w:rsid w:val="00007545"/>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56C"/>
    <w:rsid w:val="00016E9A"/>
    <w:rsid w:val="00017125"/>
    <w:rsid w:val="00017270"/>
    <w:rsid w:val="00017A9B"/>
    <w:rsid w:val="000202DE"/>
    <w:rsid w:val="000204B5"/>
    <w:rsid w:val="0002068F"/>
    <w:rsid w:val="000209DC"/>
    <w:rsid w:val="0002165D"/>
    <w:rsid w:val="00021721"/>
    <w:rsid w:val="000225C2"/>
    <w:rsid w:val="00022769"/>
    <w:rsid w:val="0002281A"/>
    <w:rsid w:val="00022B1F"/>
    <w:rsid w:val="00022CAC"/>
    <w:rsid w:val="00022DDE"/>
    <w:rsid w:val="0002334B"/>
    <w:rsid w:val="000234C6"/>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B63"/>
    <w:rsid w:val="0003309B"/>
    <w:rsid w:val="00033473"/>
    <w:rsid w:val="000335C0"/>
    <w:rsid w:val="000337A4"/>
    <w:rsid w:val="00033A99"/>
    <w:rsid w:val="00034294"/>
    <w:rsid w:val="00034425"/>
    <w:rsid w:val="000345ED"/>
    <w:rsid w:val="000346DB"/>
    <w:rsid w:val="0003536B"/>
    <w:rsid w:val="0003546D"/>
    <w:rsid w:val="00035BD4"/>
    <w:rsid w:val="00036448"/>
    <w:rsid w:val="000368B6"/>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395"/>
    <w:rsid w:val="000424E1"/>
    <w:rsid w:val="00042A42"/>
    <w:rsid w:val="00042BA3"/>
    <w:rsid w:val="00042D42"/>
    <w:rsid w:val="00042DA9"/>
    <w:rsid w:val="00042E99"/>
    <w:rsid w:val="000430F1"/>
    <w:rsid w:val="00043174"/>
    <w:rsid w:val="0004331F"/>
    <w:rsid w:val="00043794"/>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46A"/>
    <w:rsid w:val="00047655"/>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0CE"/>
    <w:rsid w:val="0005619F"/>
    <w:rsid w:val="00056283"/>
    <w:rsid w:val="000563C1"/>
    <w:rsid w:val="00056A9D"/>
    <w:rsid w:val="00056B17"/>
    <w:rsid w:val="00056C34"/>
    <w:rsid w:val="00056C35"/>
    <w:rsid w:val="00056EB0"/>
    <w:rsid w:val="00057080"/>
    <w:rsid w:val="000571C5"/>
    <w:rsid w:val="0005765D"/>
    <w:rsid w:val="00057BDD"/>
    <w:rsid w:val="00057FC9"/>
    <w:rsid w:val="00060439"/>
    <w:rsid w:val="0006046E"/>
    <w:rsid w:val="00060506"/>
    <w:rsid w:val="000606C6"/>
    <w:rsid w:val="00060D1F"/>
    <w:rsid w:val="00060F8B"/>
    <w:rsid w:val="000612B7"/>
    <w:rsid w:val="00061927"/>
    <w:rsid w:val="00061C62"/>
    <w:rsid w:val="00061D31"/>
    <w:rsid w:val="00061FB5"/>
    <w:rsid w:val="00061FDF"/>
    <w:rsid w:val="00062273"/>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F22"/>
    <w:rsid w:val="00067653"/>
    <w:rsid w:val="00067869"/>
    <w:rsid w:val="000678B9"/>
    <w:rsid w:val="00067D07"/>
    <w:rsid w:val="00067D73"/>
    <w:rsid w:val="000701FB"/>
    <w:rsid w:val="00070C2D"/>
    <w:rsid w:val="00070DD7"/>
    <w:rsid w:val="00070ED2"/>
    <w:rsid w:val="00070FC9"/>
    <w:rsid w:val="00070FD5"/>
    <w:rsid w:val="00071225"/>
    <w:rsid w:val="000716DE"/>
    <w:rsid w:val="00071786"/>
    <w:rsid w:val="000718D3"/>
    <w:rsid w:val="00071A7B"/>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6AB"/>
    <w:rsid w:val="000818FD"/>
    <w:rsid w:val="00081994"/>
    <w:rsid w:val="00081FF5"/>
    <w:rsid w:val="0008202A"/>
    <w:rsid w:val="00082030"/>
    <w:rsid w:val="00082075"/>
    <w:rsid w:val="0008217D"/>
    <w:rsid w:val="00082260"/>
    <w:rsid w:val="00082421"/>
    <w:rsid w:val="00082BF0"/>
    <w:rsid w:val="00082D17"/>
    <w:rsid w:val="00082F9C"/>
    <w:rsid w:val="00083034"/>
    <w:rsid w:val="00083112"/>
    <w:rsid w:val="000831A8"/>
    <w:rsid w:val="000832ED"/>
    <w:rsid w:val="00083399"/>
    <w:rsid w:val="000834D6"/>
    <w:rsid w:val="000836B7"/>
    <w:rsid w:val="00083711"/>
    <w:rsid w:val="00083A9E"/>
    <w:rsid w:val="00083C2F"/>
    <w:rsid w:val="00083C60"/>
    <w:rsid w:val="000841AB"/>
    <w:rsid w:val="000843CE"/>
    <w:rsid w:val="000844B9"/>
    <w:rsid w:val="00084574"/>
    <w:rsid w:val="000848C2"/>
    <w:rsid w:val="000848C3"/>
    <w:rsid w:val="00084B93"/>
    <w:rsid w:val="00084D36"/>
    <w:rsid w:val="0008503E"/>
    <w:rsid w:val="0008517C"/>
    <w:rsid w:val="000859DE"/>
    <w:rsid w:val="00085CEC"/>
    <w:rsid w:val="00085E0D"/>
    <w:rsid w:val="00085FCF"/>
    <w:rsid w:val="000860D2"/>
    <w:rsid w:val="000862DE"/>
    <w:rsid w:val="000864BB"/>
    <w:rsid w:val="000869D1"/>
    <w:rsid w:val="00086AB3"/>
    <w:rsid w:val="00086EDE"/>
    <w:rsid w:val="00086F94"/>
    <w:rsid w:val="00087054"/>
    <w:rsid w:val="00087111"/>
    <w:rsid w:val="00087327"/>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123"/>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AE6"/>
    <w:rsid w:val="000A1BF7"/>
    <w:rsid w:val="000A2084"/>
    <w:rsid w:val="000A25C4"/>
    <w:rsid w:val="000A2624"/>
    <w:rsid w:val="000A263B"/>
    <w:rsid w:val="000A2795"/>
    <w:rsid w:val="000A27BB"/>
    <w:rsid w:val="000A2862"/>
    <w:rsid w:val="000A28B6"/>
    <w:rsid w:val="000A2BA3"/>
    <w:rsid w:val="000A2DB3"/>
    <w:rsid w:val="000A2E98"/>
    <w:rsid w:val="000A30E7"/>
    <w:rsid w:val="000A3246"/>
    <w:rsid w:val="000A3DA7"/>
    <w:rsid w:val="000A3E81"/>
    <w:rsid w:val="000A45B2"/>
    <w:rsid w:val="000A45EF"/>
    <w:rsid w:val="000A4674"/>
    <w:rsid w:val="000A46B3"/>
    <w:rsid w:val="000A4717"/>
    <w:rsid w:val="000A4F7D"/>
    <w:rsid w:val="000A5092"/>
    <w:rsid w:val="000A557F"/>
    <w:rsid w:val="000A55D9"/>
    <w:rsid w:val="000A56C1"/>
    <w:rsid w:val="000A5904"/>
    <w:rsid w:val="000A6933"/>
    <w:rsid w:val="000A69B4"/>
    <w:rsid w:val="000A6EE3"/>
    <w:rsid w:val="000A74C9"/>
    <w:rsid w:val="000A784A"/>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6DA"/>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7D3"/>
    <w:rsid w:val="000B6A4A"/>
    <w:rsid w:val="000B784F"/>
    <w:rsid w:val="000B7BFF"/>
    <w:rsid w:val="000B7EEC"/>
    <w:rsid w:val="000C080B"/>
    <w:rsid w:val="000C095F"/>
    <w:rsid w:val="000C0D6B"/>
    <w:rsid w:val="000C1031"/>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975"/>
    <w:rsid w:val="000C3C2E"/>
    <w:rsid w:val="000C3C40"/>
    <w:rsid w:val="000C3D21"/>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49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1C5"/>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14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1CDE"/>
    <w:rsid w:val="000E25D7"/>
    <w:rsid w:val="000E2D3F"/>
    <w:rsid w:val="000E2EDB"/>
    <w:rsid w:val="000E3019"/>
    <w:rsid w:val="000E310B"/>
    <w:rsid w:val="000E322B"/>
    <w:rsid w:val="000E3489"/>
    <w:rsid w:val="000E3560"/>
    <w:rsid w:val="000E35F3"/>
    <w:rsid w:val="000E37C3"/>
    <w:rsid w:val="000E3BB2"/>
    <w:rsid w:val="000E3D16"/>
    <w:rsid w:val="000E3DA1"/>
    <w:rsid w:val="000E41CD"/>
    <w:rsid w:val="000E4330"/>
    <w:rsid w:val="000E48D4"/>
    <w:rsid w:val="000E4933"/>
    <w:rsid w:val="000E4C65"/>
    <w:rsid w:val="000E4CD3"/>
    <w:rsid w:val="000E4F3C"/>
    <w:rsid w:val="000E5C3E"/>
    <w:rsid w:val="000E5E68"/>
    <w:rsid w:val="000E5E6A"/>
    <w:rsid w:val="000E63AB"/>
    <w:rsid w:val="000E6586"/>
    <w:rsid w:val="000E6916"/>
    <w:rsid w:val="000E6E82"/>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8BA"/>
    <w:rsid w:val="000F2A2F"/>
    <w:rsid w:val="000F2A59"/>
    <w:rsid w:val="000F2A88"/>
    <w:rsid w:val="000F2AA2"/>
    <w:rsid w:val="000F31B2"/>
    <w:rsid w:val="000F333C"/>
    <w:rsid w:val="000F3A03"/>
    <w:rsid w:val="000F3A3A"/>
    <w:rsid w:val="000F3BC7"/>
    <w:rsid w:val="000F3C1C"/>
    <w:rsid w:val="000F3D61"/>
    <w:rsid w:val="000F3FE9"/>
    <w:rsid w:val="000F4414"/>
    <w:rsid w:val="000F4F0B"/>
    <w:rsid w:val="000F5CDB"/>
    <w:rsid w:val="000F5EFE"/>
    <w:rsid w:val="000F5F77"/>
    <w:rsid w:val="000F6736"/>
    <w:rsid w:val="000F6792"/>
    <w:rsid w:val="000F6AB2"/>
    <w:rsid w:val="000F740F"/>
    <w:rsid w:val="000F76C5"/>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4FC9"/>
    <w:rsid w:val="00105D7F"/>
    <w:rsid w:val="00106034"/>
    <w:rsid w:val="00106D0C"/>
    <w:rsid w:val="00106D9E"/>
    <w:rsid w:val="00106E5F"/>
    <w:rsid w:val="001070A1"/>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0CB8"/>
    <w:rsid w:val="00140EA5"/>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35C"/>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367"/>
    <w:rsid w:val="0015059D"/>
    <w:rsid w:val="001508A1"/>
    <w:rsid w:val="001508D9"/>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1B4"/>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88"/>
    <w:rsid w:val="001612C2"/>
    <w:rsid w:val="00161399"/>
    <w:rsid w:val="00161498"/>
    <w:rsid w:val="00161621"/>
    <w:rsid w:val="0016183E"/>
    <w:rsid w:val="00161BEA"/>
    <w:rsid w:val="00161CE0"/>
    <w:rsid w:val="00161E60"/>
    <w:rsid w:val="00161FBE"/>
    <w:rsid w:val="0016207B"/>
    <w:rsid w:val="001622B3"/>
    <w:rsid w:val="001624E0"/>
    <w:rsid w:val="0016266C"/>
    <w:rsid w:val="0016269E"/>
    <w:rsid w:val="00162796"/>
    <w:rsid w:val="00162ACC"/>
    <w:rsid w:val="00162B53"/>
    <w:rsid w:val="00162FCC"/>
    <w:rsid w:val="001631D2"/>
    <w:rsid w:val="001633C3"/>
    <w:rsid w:val="00163521"/>
    <w:rsid w:val="00163717"/>
    <w:rsid w:val="001641F8"/>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7D3"/>
    <w:rsid w:val="00167E04"/>
    <w:rsid w:val="0017094C"/>
    <w:rsid w:val="00170A50"/>
    <w:rsid w:val="00170A95"/>
    <w:rsid w:val="00170CD0"/>
    <w:rsid w:val="00170E0D"/>
    <w:rsid w:val="00170EFF"/>
    <w:rsid w:val="001710C0"/>
    <w:rsid w:val="0017258C"/>
    <w:rsid w:val="001726A5"/>
    <w:rsid w:val="001729EE"/>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E35"/>
    <w:rsid w:val="00180FAF"/>
    <w:rsid w:val="001816DC"/>
    <w:rsid w:val="0018180B"/>
    <w:rsid w:val="0018197C"/>
    <w:rsid w:val="00182081"/>
    <w:rsid w:val="00182215"/>
    <w:rsid w:val="0018225D"/>
    <w:rsid w:val="001823E6"/>
    <w:rsid w:val="00182527"/>
    <w:rsid w:val="00182C82"/>
    <w:rsid w:val="00182D23"/>
    <w:rsid w:val="001832EF"/>
    <w:rsid w:val="00183AC1"/>
    <w:rsid w:val="00183D6D"/>
    <w:rsid w:val="00183E06"/>
    <w:rsid w:val="0018402B"/>
    <w:rsid w:val="0018406A"/>
    <w:rsid w:val="00184106"/>
    <w:rsid w:val="00184443"/>
    <w:rsid w:val="001846FC"/>
    <w:rsid w:val="00184E36"/>
    <w:rsid w:val="0018550B"/>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AC2"/>
    <w:rsid w:val="001A2EBD"/>
    <w:rsid w:val="001A3222"/>
    <w:rsid w:val="001A3590"/>
    <w:rsid w:val="001A3D06"/>
    <w:rsid w:val="001A3D27"/>
    <w:rsid w:val="001A40EB"/>
    <w:rsid w:val="001A41A8"/>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737"/>
    <w:rsid w:val="001A7775"/>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AC3"/>
    <w:rsid w:val="001B2B65"/>
    <w:rsid w:val="001B3199"/>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18D"/>
    <w:rsid w:val="001C23C5"/>
    <w:rsid w:val="001C28D1"/>
    <w:rsid w:val="001C2A39"/>
    <w:rsid w:val="001C306C"/>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251"/>
    <w:rsid w:val="001C547F"/>
    <w:rsid w:val="001C57EA"/>
    <w:rsid w:val="001C5808"/>
    <w:rsid w:val="001C59A4"/>
    <w:rsid w:val="001C5E98"/>
    <w:rsid w:val="001C60BD"/>
    <w:rsid w:val="001C6232"/>
    <w:rsid w:val="001C64F7"/>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A84"/>
    <w:rsid w:val="001D2C87"/>
    <w:rsid w:val="001D2E4D"/>
    <w:rsid w:val="001D3101"/>
    <w:rsid w:val="001D3262"/>
    <w:rsid w:val="001D3444"/>
    <w:rsid w:val="001D3481"/>
    <w:rsid w:val="001D35E1"/>
    <w:rsid w:val="001D3AB3"/>
    <w:rsid w:val="001D3B5F"/>
    <w:rsid w:val="001D4705"/>
    <w:rsid w:val="001D470A"/>
    <w:rsid w:val="001D4CA8"/>
    <w:rsid w:val="001D4FD2"/>
    <w:rsid w:val="001D5216"/>
    <w:rsid w:val="001D5290"/>
    <w:rsid w:val="001D53ED"/>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46A"/>
    <w:rsid w:val="001E2564"/>
    <w:rsid w:val="001E2D5A"/>
    <w:rsid w:val="001E33DC"/>
    <w:rsid w:val="001E3485"/>
    <w:rsid w:val="001E363B"/>
    <w:rsid w:val="001E3E47"/>
    <w:rsid w:val="001E3F5F"/>
    <w:rsid w:val="001E451C"/>
    <w:rsid w:val="001E4E9D"/>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A6"/>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4A66"/>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1B7"/>
    <w:rsid w:val="00203366"/>
    <w:rsid w:val="00203836"/>
    <w:rsid w:val="00203857"/>
    <w:rsid w:val="002041B9"/>
    <w:rsid w:val="0020465B"/>
    <w:rsid w:val="00204A3E"/>
    <w:rsid w:val="00204ADE"/>
    <w:rsid w:val="002051A7"/>
    <w:rsid w:val="002054C5"/>
    <w:rsid w:val="00205589"/>
    <w:rsid w:val="002056B4"/>
    <w:rsid w:val="00205F33"/>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67D"/>
    <w:rsid w:val="00210A3F"/>
    <w:rsid w:val="00210B36"/>
    <w:rsid w:val="00210C36"/>
    <w:rsid w:val="00210D93"/>
    <w:rsid w:val="00210EDC"/>
    <w:rsid w:val="00210EDD"/>
    <w:rsid w:val="00211105"/>
    <w:rsid w:val="0021138E"/>
    <w:rsid w:val="0021141E"/>
    <w:rsid w:val="00211564"/>
    <w:rsid w:val="00211B37"/>
    <w:rsid w:val="00211C98"/>
    <w:rsid w:val="00211DA5"/>
    <w:rsid w:val="00212015"/>
    <w:rsid w:val="00212254"/>
    <w:rsid w:val="0021232D"/>
    <w:rsid w:val="002123B2"/>
    <w:rsid w:val="002124C0"/>
    <w:rsid w:val="002124FF"/>
    <w:rsid w:val="00212986"/>
    <w:rsid w:val="00213114"/>
    <w:rsid w:val="0021345F"/>
    <w:rsid w:val="002135DB"/>
    <w:rsid w:val="00213600"/>
    <w:rsid w:val="00213A67"/>
    <w:rsid w:val="00213BAD"/>
    <w:rsid w:val="002142B1"/>
    <w:rsid w:val="002142BC"/>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61"/>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9A7"/>
    <w:rsid w:val="0022319C"/>
    <w:rsid w:val="00223689"/>
    <w:rsid w:val="00223BB6"/>
    <w:rsid w:val="00223E2C"/>
    <w:rsid w:val="00223EF5"/>
    <w:rsid w:val="0022425C"/>
    <w:rsid w:val="0022428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484"/>
    <w:rsid w:val="00234588"/>
    <w:rsid w:val="0023464A"/>
    <w:rsid w:val="00234752"/>
    <w:rsid w:val="002348F9"/>
    <w:rsid w:val="00234945"/>
    <w:rsid w:val="00234E79"/>
    <w:rsid w:val="0023522A"/>
    <w:rsid w:val="002352BC"/>
    <w:rsid w:val="0023537E"/>
    <w:rsid w:val="00235C20"/>
    <w:rsid w:val="00235C21"/>
    <w:rsid w:val="00235EF9"/>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20"/>
    <w:rsid w:val="0024445D"/>
    <w:rsid w:val="002444DE"/>
    <w:rsid w:val="0024459D"/>
    <w:rsid w:val="00244D9B"/>
    <w:rsid w:val="00244E61"/>
    <w:rsid w:val="00244FC5"/>
    <w:rsid w:val="002450C0"/>
    <w:rsid w:val="00245242"/>
    <w:rsid w:val="0024545A"/>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93"/>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21E"/>
    <w:rsid w:val="00262585"/>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CBA"/>
    <w:rsid w:val="00265ECB"/>
    <w:rsid w:val="00266368"/>
    <w:rsid w:val="00266434"/>
    <w:rsid w:val="002668E6"/>
    <w:rsid w:val="00266F0A"/>
    <w:rsid w:val="00266FCE"/>
    <w:rsid w:val="00267020"/>
    <w:rsid w:val="002672CE"/>
    <w:rsid w:val="002674C6"/>
    <w:rsid w:val="00267837"/>
    <w:rsid w:val="0026796D"/>
    <w:rsid w:val="00267AD3"/>
    <w:rsid w:val="00267D6A"/>
    <w:rsid w:val="00267D7F"/>
    <w:rsid w:val="00270766"/>
    <w:rsid w:val="00270883"/>
    <w:rsid w:val="00270AA7"/>
    <w:rsid w:val="00270AE1"/>
    <w:rsid w:val="00270AEF"/>
    <w:rsid w:val="00270DDA"/>
    <w:rsid w:val="00270F76"/>
    <w:rsid w:val="00271168"/>
    <w:rsid w:val="00271973"/>
    <w:rsid w:val="00271A08"/>
    <w:rsid w:val="00271B3A"/>
    <w:rsid w:val="00271E8E"/>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27"/>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F10"/>
    <w:rsid w:val="0028234D"/>
    <w:rsid w:val="00282425"/>
    <w:rsid w:val="00282527"/>
    <w:rsid w:val="00282725"/>
    <w:rsid w:val="00282881"/>
    <w:rsid w:val="0028289F"/>
    <w:rsid w:val="00282F2D"/>
    <w:rsid w:val="002832B6"/>
    <w:rsid w:val="002835F8"/>
    <w:rsid w:val="002836D1"/>
    <w:rsid w:val="002836FD"/>
    <w:rsid w:val="00283D7D"/>
    <w:rsid w:val="00283F98"/>
    <w:rsid w:val="00283FEA"/>
    <w:rsid w:val="0028412B"/>
    <w:rsid w:val="0028425A"/>
    <w:rsid w:val="002847D2"/>
    <w:rsid w:val="00284B16"/>
    <w:rsid w:val="00285005"/>
    <w:rsid w:val="0028577A"/>
    <w:rsid w:val="00285931"/>
    <w:rsid w:val="00285BF3"/>
    <w:rsid w:val="00285D76"/>
    <w:rsid w:val="00286198"/>
    <w:rsid w:val="00286570"/>
    <w:rsid w:val="00286BE5"/>
    <w:rsid w:val="00286E7A"/>
    <w:rsid w:val="00287029"/>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0AA"/>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13"/>
    <w:rsid w:val="002A55F4"/>
    <w:rsid w:val="002A5707"/>
    <w:rsid w:val="002A5809"/>
    <w:rsid w:val="002A5868"/>
    <w:rsid w:val="002A5C30"/>
    <w:rsid w:val="002A5CC1"/>
    <w:rsid w:val="002A5E2E"/>
    <w:rsid w:val="002A5E9B"/>
    <w:rsid w:val="002A6179"/>
    <w:rsid w:val="002A6219"/>
    <w:rsid w:val="002A67C5"/>
    <w:rsid w:val="002A6845"/>
    <w:rsid w:val="002A6989"/>
    <w:rsid w:val="002A6D8D"/>
    <w:rsid w:val="002A74C3"/>
    <w:rsid w:val="002A7676"/>
    <w:rsid w:val="002A784A"/>
    <w:rsid w:val="002A7D4C"/>
    <w:rsid w:val="002A7E75"/>
    <w:rsid w:val="002A7FA0"/>
    <w:rsid w:val="002B0755"/>
    <w:rsid w:val="002B0A67"/>
    <w:rsid w:val="002B0ABF"/>
    <w:rsid w:val="002B0F35"/>
    <w:rsid w:val="002B167B"/>
    <w:rsid w:val="002B17ED"/>
    <w:rsid w:val="002B19B6"/>
    <w:rsid w:val="002B1A56"/>
    <w:rsid w:val="002B1AA4"/>
    <w:rsid w:val="002B2183"/>
    <w:rsid w:val="002B2F23"/>
    <w:rsid w:val="002B3255"/>
    <w:rsid w:val="002B3BFD"/>
    <w:rsid w:val="002B3CBB"/>
    <w:rsid w:val="002B3CD0"/>
    <w:rsid w:val="002B40B7"/>
    <w:rsid w:val="002B4454"/>
    <w:rsid w:val="002B4615"/>
    <w:rsid w:val="002B4835"/>
    <w:rsid w:val="002B4936"/>
    <w:rsid w:val="002B4C59"/>
    <w:rsid w:val="002B4D0D"/>
    <w:rsid w:val="002B57B7"/>
    <w:rsid w:val="002B57EE"/>
    <w:rsid w:val="002B58BF"/>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138"/>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C7E8E"/>
    <w:rsid w:val="002D0063"/>
    <w:rsid w:val="002D00E4"/>
    <w:rsid w:val="002D0249"/>
    <w:rsid w:val="002D0722"/>
    <w:rsid w:val="002D0FE8"/>
    <w:rsid w:val="002D1061"/>
    <w:rsid w:val="002D10B7"/>
    <w:rsid w:val="002D111A"/>
    <w:rsid w:val="002D15BC"/>
    <w:rsid w:val="002D17E2"/>
    <w:rsid w:val="002D1CAD"/>
    <w:rsid w:val="002D1EDA"/>
    <w:rsid w:val="002D2131"/>
    <w:rsid w:val="002D2886"/>
    <w:rsid w:val="002D28DF"/>
    <w:rsid w:val="002D29A7"/>
    <w:rsid w:val="002D2A76"/>
    <w:rsid w:val="002D2B73"/>
    <w:rsid w:val="002D2D6D"/>
    <w:rsid w:val="002D3058"/>
    <w:rsid w:val="002D32D0"/>
    <w:rsid w:val="002D34B8"/>
    <w:rsid w:val="002D3D00"/>
    <w:rsid w:val="002D3FA8"/>
    <w:rsid w:val="002D42A0"/>
    <w:rsid w:val="002D45B0"/>
    <w:rsid w:val="002D4766"/>
    <w:rsid w:val="002D49C2"/>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C9D"/>
    <w:rsid w:val="002E2414"/>
    <w:rsid w:val="002E26F2"/>
    <w:rsid w:val="002E28CB"/>
    <w:rsid w:val="002E298C"/>
    <w:rsid w:val="002E2A9D"/>
    <w:rsid w:val="002E3058"/>
    <w:rsid w:val="002E3097"/>
    <w:rsid w:val="002E34ED"/>
    <w:rsid w:val="002E366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28B4"/>
    <w:rsid w:val="00302E37"/>
    <w:rsid w:val="003032B2"/>
    <w:rsid w:val="0030344A"/>
    <w:rsid w:val="00303554"/>
    <w:rsid w:val="00303666"/>
    <w:rsid w:val="00303724"/>
    <w:rsid w:val="003038B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CF5"/>
    <w:rsid w:val="0030720E"/>
    <w:rsid w:val="00307BD7"/>
    <w:rsid w:val="00307F08"/>
    <w:rsid w:val="0031064D"/>
    <w:rsid w:val="003107E7"/>
    <w:rsid w:val="003108B8"/>
    <w:rsid w:val="00310A23"/>
    <w:rsid w:val="00310B78"/>
    <w:rsid w:val="00310D94"/>
    <w:rsid w:val="00310F28"/>
    <w:rsid w:val="003110AA"/>
    <w:rsid w:val="00311564"/>
    <w:rsid w:val="003116B3"/>
    <w:rsid w:val="00311711"/>
    <w:rsid w:val="00311ABB"/>
    <w:rsid w:val="003124FC"/>
    <w:rsid w:val="00312605"/>
    <w:rsid w:val="003128DB"/>
    <w:rsid w:val="00312A34"/>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4DB0"/>
    <w:rsid w:val="003158AE"/>
    <w:rsid w:val="00315A45"/>
    <w:rsid w:val="00315A99"/>
    <w:rsid w:val="00315B04"/>
    <w:rsid w:val="00315CF6"/>
    <w:rsid w:val="00316680"/>
    <w:rsid w:val="003166C1"/>
    <w:rsid w:val="00316748"/>
    <w:rsid w:val="00316B6E"/>
    <w:rsid w:val="00316C82"/>
    <w:rsid w:val="00317776"/>
    <w:rsid w:val="0031787A"/>
    <w:rsid w:val="003179E7"/>
    <w:rsid w:val="00320086"/>
    <w:rsid w:val="0032018E"/>
    <w:rsid w:val="00320500"/>
    <w:rsid w:val="003205B8"/>
    <w:rsid w:val="0032067C"/>
    <w:rsid w:val="003208C3"/>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390"/>
    <w:rsid w:val="003269C8"/>
    <w:rsid w:val="00326A22"/>
    <w:rsid w:val="00326F50"/>
    <w:rsid w:val="0032713B"/>
    <w:rsid w:val="003272C4"/>
    <w:rsid w:val="00327414"/>
    <w:rsid w:val="0032790D"/>
    <w:rsid w:val="00327A46"/>
    <w:rsid w:val="00327CB7"/>
    <w:rsid w:val="00327E9F"/>
    <w:rsid w:val="00327F28"/>
    <w:rsid w:val="00330060"/>
    <w:rsid w:val="00330149"/>
    <w:rsid w:val="003302F6"/>
    <w:rsid w:val="00330461"/>
    <w:rsid w:val="0033052F"/>
    <w:rsid w:val="003306FA"/>
    <w:rsid w:val="00330B53"/>
    <w:rsid w:val="00330C2B"/>
    <w:rsid w:val="003314DE"/>
    <w:rsid w:val="003317C7"/>
    <w:rsid w:val="003317F2"/>
    <w:rsid w:val="00331D33"/>
    <w:rsid w:val="00331DC2"/>
    <w:rsid w:val="00332097"/>
    <w:rsid w:val="003323BA"/>
    <w:rsid w:val="003325FE"/>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05E"/>
    <w:rsid w:val="0033467B"/>
    <w:rsid w:val="003346E7"/>
    <w:rsid w:val="00334949"/>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F0"/>
    <w:rsid w:val="00337ECD"/>
    <w:rsid w:val="0034021F"/>
    <w:rsid w:val="00340390"/>
    <w:rsid w:val="003403DE"/>
    <w:rsid w:val="00340551"/>
    <w:rsid w:val="00340701"/>
    <w:rsid w:val="00340D8E"/>
    <w:rsid w:val="00341028"/>
    <w:rsid w:val="0034128E"/>
    <w:rsid w:val="00341537"/>
    <w:rsid w:val="003415FC"/>
    <w:rsid w:val="00341937"/>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60B"/>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2D35"/>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B0"/>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523"/>
    <w:rsid w:val="00362652"/>
    <w:rsid w:val="00362822"/>
    <w:rsid w:val="00362AD6"/>
    <w:rsid w:val="00362C4F"/>
    <w:rsid w:val="003632E5"/>
    <w:rsid w:val="00363472"/>
    <w:rsid w:val="003639B7"/>
    <w:rsid w:val="00363EAC"/>
    <w:rsid w:val="003640E2"/>
    <w:rsid w:val="00364136"/>
    <w:rsid w:val="003642DA"/>
    <w:rsid w:val="00364484"/>
    <w:rsid w:val="0036474B"/>
    <w:rsid w:val="003648CE"/>
    <w:rsid w:val="00364A37"/>
    <w:rsid w:val="00364EAC"/>
    <w:rsid w:val="00364EC2"/>
    <w:rsid w:val="00364F08"/>
    <w:rsid w:val="003650FD"/>
    <w:rsid w:val="00365263"/>
    <w:rsid w:val="00365331"/>
    <w:rsid w:val="0036539F"/>
    <w:rsid w:val="00365988"/>
    <w:rsid w:val="00365A37"/>
    <w:rsid w:val="003660E3"/>
    <w:rsid w:val="00366190"/>
    <w:rsid w:val="00366974"/>
    <w:rsid w:val="00366B9E"/>
    <w:rsid w:val="00366CC3"/>
    <w:rsid w:val="00367013"/>
    <w:rsid w:val="0036716D"/>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C01"/>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8F"/>
    <w:rsid w:val="00382ACE"/>
    <w:rsid w:val="00382B97"/>
    <w:rsid w:val="00382E10"/>
    <w:rsid w:val="00382F28"/>
    <w:rsid w:val="00383014"/>
    <w:rsid w:val="0038331C"/>
    <w:rsid w:val="00383338"/>
    <w:rsid w:val="0038359E"/>
    <w:rsid w:val="00383A4D"/>
    <w:rsid w:val="00383B45"/>
    <w:rsid w:val="003841CA"/>
    <w:rsid w:val="003845C7"/>
    <w:rsid w:val="003846A0"/>
    <w:rsid w:val="00384DC9"/>
    <w:rsid w:val="00384E14"/>
    <w:rsid w:val="00384F5E"/>
    <w:rsid w:val="00385200"/>
    <w:rsid w:val="0038543C"/>
    <w:rsid w:val="00385768"/>
    <w:rsid w:val="003860A0"/>
    <w:rsid w:val="003863AA"/>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7ED"/>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27"/>
    <w:rsid w:val="003A193D"/>
    <w:rsid w:val="003A2DB0"/>
    <w:rsid w:val="003A2F35"/>
    <w:rsid w:val="003A2F64"/>
    <w:rsid w:val="003A32BF"/>
    <w:rsid w:val="003A33F4"/>
    <w:rsid w:val="003A34CD"/>
    <w:rsid w:val="003A3941"/>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1D2"/>
    <w:rsid w:val="003B0846"/>
    <w:rsid w:val="003B11C0"/>
    <w:rsid w:val="003B129C"/>
    <w:rsid w:val="003B13FF"/>
    <w:rsid w:val="003B14E9"/>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6DA"/>
    <w:rsid w:val="003C2CD9"/>
    <w:rsid w:val="003C3296"/>
    <w:rsid w:val="003C3634"/>
    <w:rsid w:val="003C3852"/>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266"/>
    <w:rsid w:val="003D543F"/>
    <w:rsid w:val="003D548E"/>
    <w:rsid w:val="003D5498"/>
    <w:rsid w:val="003D54CB"/>
    <w:rsid w:val="003D54D3"/>
    <w:rsid w:val="003D5831"/>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BA5"/>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4FE9"/>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2F"/>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779"/>
    <w:rsid w:val="004118B3"/>
    <w:rsid w:val="00411BC8"/>
    <w:rsid w:val="00411DDD"/>
    <w:rsid w:val="00412087"/>
    <w:rsid w:val="004120C1"/>
    <w:rsid w:val="00412158"/>
    <w:rsid w:val="0041222C"/>
    <w:rsid w:val="00412293"/>
    <w:rsid w:val="004122E2"/>
    <w:rsid w:val="00412677"/>
    <w:rsid w:val="00412755"/>
    <w:rsid w:val="0041298F"/>
    <w:rsid w:val="00412AB5"/>
    <w:rsid w:val="00412CC4"/>
    <w:rsid w:val="00412FF0"/>
    <w:rsid w:val="0041317F"/>
    <w:rsid w:val="004131DB"/>
    <w:rsid w:val="0041355A"/>
    <w:rsid w:val="00413B57"/>
    <w:rsid w:val="00413CA7"/>
    <w:rsid w:val="004141E8"/>
    <w:rsid w:val="004145AE"/>
    <w:rsid w:val="004152A2"/>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4CD"/>
    <w:rsid w:val="00431A36"/>
    <w:rsid w:val="00431C6C"/>
    <w:rsid w:val="00432016"/>
    <w:rsid w:val="00432233"/>
    <w:rsid w:val="0043241A"/>
    <w:rsid w:val="004326BE"/>
    <w:rsid w:val="00432ED1"/>
    <w:rsid w:val="00432FCB"/>
    <w:rsid w:val="00433056"/>
    <w:rsid w:val="004331F6"/>
    <w:rsid w:val="00433790"/>
    <w:rsid w:val="004337F6"/>
    <w:rsid w:val="00433E5C"/>
    <w:rsid w:val="00433EEB"/>
    <w:rsid w:val="00434157"/>
    <w:rsid w:val="004342AD"/>
    <w:rsid w:val="00434C08"/>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3F7"/>
    <w:rsid w:val="0044249B"/>
    <w:rsid w:val="004424CB"/>
    <w:rsid w:val="00442595"/>
    <w:rsid w:val="00442938"/>
    <w:rsid w:val="004434BE"/>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135"/>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883"/>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0EE4"/>
    <w:rsid w:val="0047164A"/>
    <w:rsid w:val="00471760"/>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3F9C"/>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6CE"/>
    <w:rsid w:val="00480A7C"/>
    <w:rsid w:val="00481273"/>
    <w:rsid w:val="004812E7"/>
    <w:rsid w:val="004815FD"/>
    <w:rsid w:val="0048165A"/>
    <w:rsid w:val="004817F6"/>
    <w:rsid w:val="00481A56"/>
    <w:rsid w:val="00481B0D"/>
    <w:rsid w:val="004825A6"/>
    <w:rsid w:val="0048327E"/>
    <w:rsid w:val="0048334D"/>
    <w:rsid w:val="004836F2"/>
    <w:rsid w:val="00483742"/>
    <w:rsid w:val="004838CA"/>
    <w:rsid w:val="00483A5F"/>
    <w:rsid w:val="00483A96"/>
    <w:rsid w:val="00483B57"/>
    <w:rsid w:val="00483B91"/>
    <w:rsid w:val="00483DFE"/>
    <w:rsid w:val="00483E73"/>
    <w:rsid w:val="0048406F"/>
    <w:rsid w:val="0048472E"/>
    <w:rsid w:val="00484951"/>
    <w:rsid w:val="004852D6"/>
    <w:rsid w:val="0048534C"/>
    <w:rsid w:val="00485536"/>
    <w:rsid w:val="004856B5"/>
    <w:rsid w:val="00485744"/>
    <w:rsid w:val="004860E9"/>
    <w:rsid w:val="004860ED"/>
    <w:rsid w:val="004865C2"/>
    <w:rsid w:val="004865E4"/>
    <w:rsid w:val="0048696D"/>
    <w:rsid w:val="004869AA"/>
    <w:rsid w:val="00486A9F"/>
    <w:rsid w:val="00486BFF"/>
    <w:rsid w:val="004877ED"/>
    <w:rsid w:val="0048792C"/>
    <w:rsid w:val="004879E7"/>
    <w:rsid w:val="00487CEF"/>
    <w:rsid w:val="00487DFC"/>
    <w:rsid w:val="004906EB"/>
    <w:rsid w:val="00490A0E"/>
    <w:rsid w:val="00490B58"/>
    <w:rsid w:val="00490C10"/>
    <w:rsid w:val="00490D1D"/>
    <w:rsid w:val="00490D6F"/>
    <w:rsid w:val="00490F27"/>
    <w:rsid w:val="004913DC"/>
    <w:rsid w:val="00491A85"/>
    <w:rsid w:val="00491BA8"/>
    <w:rsid w:val="00491C41"/>
    <w:rsid w:val="00491D5E"/>
    <w:rsid w:val="00492178"/>
    <w:rsid w:val="004926B5"/>
    <w:rsid w:val="00492D46"/>
    <w:rsid w:val="0049311B"/>
    <w:rsid w:val="004931FF"/>
    <w:rsid w:val="00493489"/>
    <w:rsid w:val="0049378D"/>
    <w:rsid w:val="004939F4"/>
    <w:rsid w:val="00493DFF"/>
    <w:rsid w:val="00493FBC"/>
    <w:rsid w:val="004942E8"/>
    <w:rsid w:val="0049455E"/>
    <w:rsid w:val="0049462A"/>
    <w:rsid w:val="00494932"/>
    <w:rsid w:val="00494C76"/>
    <w:rsid w:val="0049550A"/>
    <w:rsid w:val="00495673"/>
    <w:rsid w:val="00495991"/>
    <w:rsid w:val="00495A25"/>
    <w:rsid w:val="00495B3B"/>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B78"/>
    <w:rsid w:val="004A2FD5"/>
    <w:rsid w:val="004A3238"/>
    <w:rsid w:val="004A35DA"/>
    <w:rsid w:val="004A379C"/>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0E6"/>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6EE"/>
    <w:rsid w:val="004C6771"/>
    <w:rsid w:val="004C68F3"/>
    <w:rsid w:val="004C6B41"/>
    <w:rsid w:val="004C6DA1"/>
    <w:rsid w:val="004C6E29"/>
    <w:rsid w:val="004C7455"/>
    <w:rsid w:val="004C749A"/>
    <w:rsid w:val="004C7633"/>
    <w:rsid w:val="004C7892"/>
    <w:rsid w:val="004C7D09"/>
    <w:rsid w:val="004D006D"/>
    <w:rsid w:val="004D008E"/>
    <w:rsid w:val="004D03BF"/>
    <w:rsid w:val="004D0493"/>
    <w:rsid w:val="004D0972"/>
    <w:rsid w:val="004D0BEF"/>
    <w:rsid w:val="004D107B"/>
    <w:rsid w:val="004D15C0"/>
    <w:rsid w:val="004D1833"/>
    <w:rsid w:val="004D1BF1"/>
    <w:rsid w:val="004D1C4D"/>
    <w:rsid w:val="004D1CAC"/>
    <w:rsid w:val="004D1CB4"/>
    <w:rsid w:val="004D1ECD"/>
    <w:rsid w:val="004D2115"/>
    <w:rsid w:val="004D23C0"/>
    <w:rsid w:val="004D258F"/>
    <w:rsid w:val="004D2835"/>
    <w:rsid w:val="004D2845"/>
    <w:rsid w:val="004D2BB8"/>
    <w:rsid w:val="004D2D51"/>
    <w:rsid w:val="004D2F3E"/>
    <w:rsid w:val="004D2F67"/>
    <w:rsid w:val="004D39E3"/>
    <w:rsid w:val="004D404B"/>
    <w:rsid w:val="004D4405"/>
    <w:rsid w:val="004D4513"/>
    <w:rsid w:val="004D4849"/>
    <w:rsid w:val="004D4ACE"/>
    <w:rsid w:val="004D4CEC"/>
    <w:rsid w:val="004D4D4E"/>
    <w:rsid w:val="004D544B"/>
    <w:rsid w:val="004D58FC"/>
    <w:rsid w:val="004D6142"/>
    <w:rsid w:val="004D6148"/>
    <w:rsid w:val="004D625F"/>
    <w:rsid w:val="004D684A"/>
    <w:rsid w:val="004D68B9"/>
    <w:rsid w:val="004D6A08"/>
    <w:rsid w:val="004D6AA4"/>
    <w:rsid w:val="004D6CA1"/>
    <w:rsid w:val="004D6CF9"/>
    <w:rsid w:val="004D6EB9"/>
    <w:rsid w:val="004D6FCF"/>
    <w:rsid w:val="004D7C7D"/>
    <w:rsid w:val="004D7DA5"/>
    <w:rsid w:val="004E051C"/>
    <w:rsid w:val="004E0585"/>
    <w:rsid w:val="004E05AB"/>
    <w:rsid w:val="004E0B4B"/>
    <w:rsid w:val="004E0BD8"/>
    <w:rsid w:val="004E10AC"/>
    <w:rsid w:val="004E10AF"/>
    <w:rsid w:val="004E1117"/>
    <w:rsid w:val="004E111C"/>
    <w:rsid w:val="004E12F3"/>
    <w:rsid w:val="004E193B"/>
    <w:rsid w:val="004E19D7"/>
    <w:rsid w:val="004E2069"/>
    <w:rsid w:val="004E22DE"/>
    <w:rsid w:val="004E25FB"/>
    <w:rsid w:val="004E29F8"/>
    <w:rsid w:val="004E2A52"/>
    <w:rsid w:val="004E2B66"/>
    <w:rsid w:val="004E2C0F"/>
    <w:rsid w:val="004E2D69"/>
    <w:rsid w:val="004E2EA4"/>
    <w:rsid w:val="004E2EC3"/>
    <w:rsid w:val="004E32DB"/>
    <w:rsid w:val="004E32E9"/>
    <w:rsid w:val="004E3965"/>
    <w:rsid w:val="004E4081"/>
    <w:rsid w:val="004E40E2"/>
    <w:rsid w:val="004E420D"/>
    <w:rsid w:val="004E4600"/>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E32"/>
    <w:rsid w:val="004F1F2D"/>
    <w:rsid w:val="004F24F9"/>
    <w:rsid w:val="004F2635"/>
    <w:rsid w:val="004F2846"/>
    <w:rsid w:val="004F2E35"/>
    <w:rsid w:val="004F3C86"/>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8"/>
    <w:rsid w:val="005009FF"/>
    <w:rsid w:val="00500CE9"/>
    <w:rsid w:val="00501309"/>
    <w:rsid w:val="00501360"/>
    <w:rsid w:val="005019EF"/>
    <w:rsid w:val="00501AB5"/>
    <w:rsid w:val="00501C86"/>
    <w:rsid w:val="00501D10"/>
    <w:rsid w:val="00501E23"/>
    <w:rsid w:val="005020B7"/>
    <w:rsid w:val="005022B6"/>
    <w:rsid w:val="005025CB"/>
    <w:rsid w:val="0050263D"/>
    <w:rsid w:val="00502EF5"/>
    <w:rsid w:val="00503211"/>
    <w:rsid w:val="005035FB"/>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690"/>
    <w:rsid w:val="00506959"/>
    <w:rsid w:val="00506C7E"/>
    <w:rsid w:val="00506DEF"/>
    <w:rsid w:val="00506F22"/>
    <w:rsid w:val="00506F50"/>
    <w:rsid w:val="00506F58"/>
    <w:rsid w:val="0050748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7B4"/>
    <w:rsid w:val="00511918"/>
    <w:rsid w:val="00511B66"/>
    <w:rsid w:val="00511BAD"/>
    <w:rsid w:val="00512011"/>
    <w:rsid w:val="005121D4"/>
    <w:rsid w:val="0051239C"/>
    <w:rsid w:val="005124EF"/>
    <w:rsid w:val="00512EC9"/>
    <w:rsid w:val="005133C6"/>
    <w:rsid w:val="00513781"/>
    <w:rsid w:val="00513BF2"/>
    <w:rsid w:val="00513C19"/>
    <w:rsid w:val="00513CF7"/>
    <w:rsid w:val="00513D75"/>
    <w:rsid w:val="00514089"/>
    <w:rsid w:val="005143FA"/>
    <w:rsid w:val="00514CD3"/>
    <w:rsid w:val="005155A8"/>
    <w:rsid w:val="0051571C"/>
    <w:rsid w:val="005157C7"/>
    <w:rsid w:val="00515E57"/>
    <w:rsid w:val="00515ED3"/>
    <w:rsid w:val="005162FA"/>
    <w:rsid w:val="0051642C"/>
    <w:rsid w:val="0051647E"/>
    <w:rsid w:val="005164E1"/>
    <w:rsid w:val="0051674F"/>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7F0"/>
    <w:rsid w:val="00524863"/>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1A4"/>
    <w:rsid w:val="005273A6"/>
    <w:rsid w:val="00527438"/>
    <w:rsid w:val="005278BB"/>
    <w:rsid w:val="0052792D"/>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3E57"/>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23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633"/>
    <w:rsid w:val="005446CC"/>
    <w:rsid w:val="00544DD7"/>
    <w:rsid w:val="00545060"/>
    <w:rsid w:val="00545940"/>
    <w:rsid w:val="00545A7F"/>
    <w:rsid w:val="00545E3A"/>
    <w:rsid w:val="00545F89"/>
    <w:rsid w:val="005460B8"/>
    <w:rsid w:val="0054633C"/>
    <w:rsid w:val="00546544"/>
    <w:rsid w:val="00546686"/>
    <w:rsid w:val="00546A82"/>
    <w:rsid w:val="00546AEC"/>
    <w:rsid w:val="00546C64"/>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1F8E"/>
    <w:rsid w:val="00552061"/>
    <w:rsid w:val="005520F2"/>
    <w:rsid w:val="00552270"/>
    <w:rsid w:val="00552506"/>
    <w:rsid w:val="00552DA9"/>
    <w:rsid w:val="00552DE0"/>
    <w:rsid w:val="00553292"/>
    <w:rsid w:val="00553315"/>
    <w:rsid w:val="005535C9"/>
    <w:rsid w:val="00553922"/>
    <w:rsid w:val="00553A21"/>
    <w:rsid w:val="00553A7D"/>
    <w:rsid w:val="00554232"/>
    <w:rsid w:val="0055484E"/>
    <w:rsid w:val="00554D4E"/>
    <w:rsid w:val="00554D54"/>
    <w:rsid w:val="00554DBE"/>
    <w:rsid w:val="0055544E"/>
    <w:rsid w:val="005556F4"/>
    <w:rsid w:val="00555B3B"/>
    <w:rsid w:val="005564D6"/>
    <w:rsid w:val="00556565"/>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8B6"/>
    <w:rsid w:val="005639AD"/>
    <w:rsid w:val="00563AA3"/>
    <w:rsid w:val="00563BFC"/>
    <w:rsid w:val="00563F30"/>
    <w:rsid w:val="005641B3"/>
    <w:rsid w:val="00564497"/>
    <w:rsid w:val="00564AAB"/>
    <w:rsid w:val="00564D70"/>
    <w:rsid w:val="00564DE2"/>
    <w:rsid w:val="00564F6F"/>
    <w:rsid w:val="00564FAC"/>
    <w:rsid w:val="00564FAD"/>
    <w:rsid w:val="005650AA"/>
    <w:rsid w:val="0056549F"/>
    <w:rsid w:val="005658C3"/>
    <w:rsid w:val="00565908"/>
    <w:rsid w:val="00565A2A"/>
    <w:rsid w:val="0056603C"/>
    <w:rsid w:val="005661E8"/>
    <w:rsid w:val="005662AA"/>
    <w:rsid w:val="00566318"/>
    <w:rsid w:val="005667FC"/>
    <w:rsid w:val="00566855"/>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2D9E"/>
    <w:rsid w:val="0057340E"/>
    <w:rsid w:val="0057372A"/>
    <w:rsid w:val="00573EBE"/>
    <w:rsid w:val="005743A3"/>
    <w:rsid w:val="005745C1"/>
    <w:rsid w:val="005748C5"/>
    <w:rsid w:val="00574A8C"/>
    <w:rsid w:val="00574CD7"/>
    <w:rsid w:val="00574E59"/>
    <w:rsid w:val="00574EB7"/>
    <w:rsid w:val="0057534A"/>
    <w:rsid w:val="005762F8"/>
    <w:rsid w:val="005764B8"/>
    <w:rsid w:val="005767F4"/>
    <w:rsid w:val="005768A2"/>
    <w:rsid w:val="0057694D"/>
    <w:rsid w:val="00576B23"/>
    <w:rsid w:val="00576B33"/>
    <w:rsid w:val="0057703D"/>
    <w:rsid w:val="0057703F"/>
    <w:rsid w:val="005771A2"/>
    <w:rsid w:val="0057728C"/>
    <w:rsid w:val="00577355"/>
    <w:rsid w:val="00577785"/>
    <w:rsid w:val="005778B2"/>
    <w:rsid w:val="00577BAD"/>
    <w:rsid w:val="00577FD3"/>
    <w:rsid w:val="00580033"/>
    <w:rsid w:val="00580347"/>
    <w:rsid w:val="00580761"/>
    <w:rsid w:val="00580C6B"/>
    <w:rsid w:val="00580D03"/>
    <w:rsid w:val="00580D38"/>
    <w:rsid w:val="00580DFA"/>
    <w:rsid w:val="00580E65"/>
    <w:rsid w:val="005812E8"/>
    <w:rsid w:val="0058132A"/>
    <w:rsid w:val="005817D3"/>
    <w:rsid w:val="00581822"/>
    <w:rsid w:val="005818AB"/>
    <w:rsid w:val="00581C34"/>
    <w:rsid w:val="00581E68"/>
    <w:rsid w:val="0058208F"/>
    <w:rsid w:val="0058212A"/>
    <w:rsid w:val="00582142"/>
    <w:rsid w:val="005824F6"/>
    <w:rsid w:val="005825F5"/>
    <w:rsid w:val="00582C22"/>
    <w:rsid w:val="00582CAD"/>
    <w:rsid w:val="00582E27"/>
    <w:rsid w:val="00583003"/>
    <w:rsid w:val="005830AD"/>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477"/>
    <w:rsid w:val="00585513"/>
    <w:rsid w:val="00585524"/>
    <w:rsid w:val="00585D46"/>
    <w:rsid w:val="00585E1C"/>
    <w:rsid w:val="005861D4"/>
    <w:rsid w:val="0058633A"/>
    <w:rsid w:val="005863B5"/>
    <w:rsid w:val="00586491"/>
    <w:rsid w:val="005866AA"/>
    <w:rsid w:val="00586B58"/>
    <w:rsid w:val="00586D4C"/>
    <w:rsid w:val="005870EE"/>
    <w:rsid w:val="0058742D"/>
    <w:rsid w:val="00587452"/>
    <w:rsid w:val="0058746F"/>
    <w:rsid w:val="00587751"/>
    <w:rsid w:val="00587B49"/>
    <w:rsid w:val="00587E47"/>
    <w:rsid w:val="00587ED4"/>
    <w:rsid w:val="00587F41"/>
    <w:rsid w:val="005904B9"/>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13A"/>
    <w:rsid w:val="00594568"/>
    <w:rsid w:val="0059480F"/>
    <w:rsid w:val="00594C51"/>
    <w:rsid w:val="0059553E"/>
    <w:rsid w:val="00595955"/>
    <w:rsid w:val="005959CE"/>
    <w:rsid w:val="00595A12"/>
    <w:rsid w:val="00595B6B"/>
    <w:rsid w:val="00595BE2"/>
    <w:rsid w:val="00595C09"/>
    <w:rsid w:val="00595C59"/>
    <w:rsid w:val="00595DAB"/>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7C6"/>
    <w:rsid w:val="005A0975"/>
    <w:rsid w:val="005A0E44"/>
    <w:rsid w:val="005A0EBE"/>
    <w:rsid w:val="005A0F84"/>
    <w:rsid w:val="005A1070"/>
    <w:rsid w:val="005A1510"/>
    <w:rsid w:val="005A16E7"/>
    <w:rsid w:val="005A18C2"/>
    <w:rsid w:val="005A1930"/>
    <w:rsid w:val="005A1949"/>
    <w:rsid w:val="005A2005"/>
    <w:rsid w:val="005A2317"/>
    <w:rsid w:val="005A245E"/>
    <w:rsid w:val="005A2615"/>
    <w:rsid w:val="005A292A"/>
    <w:rsid w:val="005A2A84"/>
    <w:rsid w:val="005A2B9E"/>
    <w:rsid w:val="005A2D73"/>
    <w:rsid w:val="005A31D7"/>
    <w:rsid w:val="005A3253"/>
    <w:rsid w:val="005A3256"/>
    <w:rsid w:val="005A3294"/>
    <w:rsid w:val="005A33B2"/>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8AC"/>
    <w:rsid w:val="005B4916"/>
    <w:rsid w:val="005B4AFB"/>
    <w:rsid w:val="005B4D5E"/>
    <w:rsid w:val="005B4DDE"/>
    <w:rsid w:val="005B4F84"/>
    <w:rsid w:val="005B518B"/>
    <w:rsid w:val="005B532A"/>
    <w:rsid w:val="005B53B6"/>
    <w:rsid w:val="005B5799"/>
    <w:rsid w:val="005B57C7"/>
    <w:rsid w:val="005B57F1"/>
    <w:rsid w:val="005B5813"/>
    <w:rsid w:val="005B594B"/>
    <w:rsid w:val="005B62BF"/>
    <w:rsid w:val="005B6318"/>
    <w:rsid w:val="005B692E"/>
    <w:rsid w:val="005B70DC"/>
    <w:rsid w:val="005B7467"/>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6C9"/>
    <w:rsid w:val="005C68D7"/>
    <w:rsid w:val="005C6ACA"/>
    <w:rsid w:val="005C6C27"/>
    <w:rsid w:val="005C73B3"/>
    <w:rsid w:val="005C7681"/>
    <w:rsid w:val="005C771B"/>
    <w:rsid w:val="005C7A5B"/>
    <w:rsid w:val="005C7BE6"/>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077"/>
    <w:rsid w:val="005D4400"/>
    <w:rsid w:val="005D47BF"/>
    <w:rsid w:val="005D4B2E"/>
    <w:rsid w:val="005D4C04"/>
    <w:rsid w:val="005D4CF7"/>
    <w:rsid w:val="005D4D53"/>
    <w:rsid w:val="005D4DB5"/>
    <w:rsid w:val="005D4F89"/>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0A9"/>
    <w:rsid w:val="005E06B2"/>
    <w:rsid w:val="005E0887"/>
    <w:rsid w:val="005E0E8C"/>
    <w:rsid w:val="005E1291"/>
    <w:rsid w:val="005E1864"/>
    <w:rsid w:val="005E1BC9"/>
    <w:rsid w:val="005E1D5C"/>
    <w:rsid w:val="005E1DE5"/>
    <w:rsid w:val="005E216B"/>
    <w:rsid w:val="005E23CB"/>
    <w:rsid w:val="005E2AB1"/>
    <w:rsid w:val="005E2EFF"/>
    <w:rsid w:val="005E3067"/>
    <w:rsid w:val="005E30A0"/>
    <w:rsid w:val="005E340C"/>
    <w:rsid w:val="005E365C"/>
    <w:rsid w:val="005E4461"/>
    <w:rsid w:val="005E446E"/>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206"/>
    <w:rsid w:val="005E73A9"/>
    <w:rsid w:val="005E77F6"/>
    <w:rsid w:val="005E7E3C"/>
    <w:rsid w:val="005F0617"/>
    <w:rsid w:val="005F0A8C"/>
    <w:rsid w:val="005F0F25"/>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439"/>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B32"/>
    <w:rsid w:val="00603B6F"/>
    <w:rsid w:val="006042AF"/>
    <w:rsid w:val="006042B5"/>
    <w:rsid w:val="00604433"/>
    <w:rsid w:val="006045BD"/>
    <w:rsid w:val="00604695"/>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DF4"/>
    <w:rsid w:val="00607F10"/>
    <w:rsid w:val="0061018D"/>
    <w:rsid w:val="006104BF"/>
    <w:rsid w:val="00610938"/>
    <w:rsid w:val="00610998"/>
    <w:rsid w:val="00610A14"/>
    <w:rsid w:val="00610E5B"/>
    <w:rsid w:val="00611061"/>
    <w:rsid w:val="00611328"/>
    <w:rsid w:val="00611BC5"/>
    <w:rsid w:val="006120B9"/>
    <w:rsid w:val="0061250C"/>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64F"/>
    <w:rsid w:val="00615D8E"/>
    <w:rsid w:val="00616287"/>
    <w:rsid w:val="006166C5"/>
    <w:rsid w:val="00616A95"/>
    <w:rsid w:val="00616E88"/>
    <w:rsid w:val="006170B0"/>
    <w:rsid w:val="006171F1"/>
    <w:rsid w:val="0061738A"/>
    <w:rsid w:val="006173D7"/>
    <w:rsid w:val="00617449"/>
    <w:rsid w:val="00617722"/>
    <w:rsid w:val="006177B7"/>
    <w:rsid w:val="0061783C"/>
    <w:rsid w:val="00617993"/>
    <w:rsid w:val="00617A2D"/>
    <w:rsid w:val="00617C53"/>
    <w:rsid w:val="006203F5"/>
    <w:rsid w:val="00620656"/>
    <w:rsid w:val="00620B48"/>
    <w:rsid w:val="0062107C"/>
    <w:rsid w:val="006212CF"/>
    <w:rsid w:val="0062142D"/>
    <w:rsid w:val="00621796"/>
    <w:rsid w:val="00621B3E"/>
    <w:rsid w:val="00621E47"/>
    <w:rsid w:val="0062216D"/>
    <w:rsid w:val="0062243A"/>
    <w:rsid w:val="0062249E"/>
    <w:rsid w:val="006229B7"/>
    <w:rsid w:val="00622BC2"/>
    <w:rsid w:val="00622C07"/>
    <w:rsid w:val="00622C09"/>
    <w:rsid w:val="00622E3C"/>
    <w:rsid w:val="00622F1D"/>
    <w:rsid w:val="00623551"/>
    <w:rsid w:val="0062363A"/>
    <w:rsid w:val="0062393D"/>
    <w:rsid w:val="006239A4"/>
    <w:rsid w:val="00623A4E"/>
    <w:rsid w:val="00623C42"/>
    <w:rsid w:val="0062404E"/>
    <w:rsid w:val="00624279"/>
    <w:rsid w:val="00624298"/>
    <w:rsid w:val="0062467F"/>
    <w:rsid w:val="006246F1"/>
    <w:rsid w:val="00624AD5"/>
    <w:rsid w:val="00624B2F"/>
    <w:rsid w:val="00624C3F"/>
    <w:rsid w:val="00624F1B"/>
    <w:rsid w:val="00624F22"/>
    <w:rsid w:val="00624FD6"/>
    <w:rsid w:val="00625149"/>
    <w:rsid w:val="00625151"/>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1FE6"/>
    <w:rsid w:val="006336E9"/>
    <w:rsid w:val="006337B8"/>
    <w:rsid w:val="00633E60"/>
    <w:rsid w:val="00633FF9"/>
    <w:rsid w:val="0063403A"/>
    <w:rsid w:val="006345EA"/>
    <w:rsid w:val="00634A8B"/>
    <w:rsid w:val="00634DBE"/>
    <w:rsid w:val="006357DB"/>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69A"/>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A24"/>
    <w:rsid w:val="00650CAC"/>
    <w:rsid w:val="006515A3"/>
    <w:rsid w:val="00651641"/>
    <w:rsid w:val="00651896"/>
    <w:rsid w:val="006518D4"/>
    <w:rsid w:val="00651FAB"/>
    <w:rsid w:val="006527C9"/>
    <w:rsid w:val="00652C85"/>
    <w:rsid w:val="00652D67"/>
    <w:rsid w:val="00652E46"/>
    <w:rsid w:val="00652E88"/>
    <w:rsid w:val="00652F7A"/>
    <w:rsid w:val="00653278"/>
    <w:rsid w:val="006534F6"/>
    <w:rsid w:val="006535D5"/>
    <w:rsid w:val="006537CF"/>
    <w:rsid w:val="006539E8"/>
    <w:rsid w:val="00653C3C"/>
    <w:rsid w:val="00653D84"/>
    <w:rsid w:val="0065420B"/>
    <w:rsid w:val="0065485F"/>
    <w:rsid w:val="00654D3B"/>
    <w:rsid w:val="00654D82"/>
    <w:rsid w:val="00654F99"/>
    <w:rsid w:val="00654FD0"/>
    <w:rsid w:val="00654FED"/>
    <w:rsid w:val="00655023"/>
    <w:rsid w:val="00655058"/>
    <w:rsid w:val="0065565D"/>
    <w:rsid w:val="00655711"/>
    <w:rsid w:val="00655FF8"/>
    <w:rsid w:val="006560CF"/>
    <w:rsid w:val="00656124"/>
    <w:rsid w:val="00656825"/>
    <w:rsid w:val="006569BF"/>
    <w:rsid w:val="00656C87"/>
    <w:rsid w:val="00656F8D"/>
    <w:rsid w:val="00657BE2"/>
    <w:rsid w:val="00657F94"/>
    <w:rsid w:val="006603B1"/>
    <w:rsid w:val="0066058C"/>
    <w:rsid w:val="00660638"/>
    <w:rsid w:val="00660800"/>
    <w:rsid w:val="00661344"/>
    <w:rsid w:val="006615F2"/>
    <w:rsid w:val="00661983"/>
    <w:rsid w:val="00661DEE"/>
    <w:rsid w:val="00661E09"/>
    <w:rsid w:val="006621BC"/>
    <w:rsid w:val="00662461"/>
    <w:rsid w:val="0066256B"/>
    <w:rsid w:val="00662CE6"/>
    <w:rsid w:val="00663307"/>
    <w:rsid w:val="00663407"/>
    <w:rsid w:val="00663806"/>
    <w:rsid w:val="0066381B"/>
    <w:rsid w:val="0066396B"/>
    <w:rsid w:val="00663F55"/>
    <w:rsid w:val="00663FD5"/>
    <w:rsid w:val="0066412A"/>
    <w:rsid w:val="00664A5C"/>
    <w:rsid w:val="00664DA2"/>
    <w:rsid w:val="00664E76"/>
    <w:rsid w:val="006650F0"/>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42B"/>
    <w:rsid w:val="00673544"/>
    <w:rsid w:val="006737CD"/>
    <w:rsid w:val="006737DB"/>
    <w:rsid w:val="00673950"/>
    <w:rsid w:val="00673ADA"/>
    <w:rsid w:val="0067411E"/>
    <w:rsid w:val="0067423A"/>
    <w:rsid w:val="006746DE"/>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CA5"/>
    <w:rsid w:val="00680EBE"/>
    <w:rsid w:val="00681235"/>
    <w:rsid w:val="0068138D"/>
    <w:rsid w:val="006817F1"/>
    <w:rsid w:val="00681A39"/>
    <w:rsid w:val="00681FD8"/>
    <w:rsid w:val="00681FE3"/>
    <w:rsid w:val="00682289"/>
    <w:rsid w:val="006827A0"/>
    <w:rsid w:val="006828EF"/>
    <w:rsid w:val="00682960"/>
    <w:rsid w:val="0068352A"/>
    <w:rsid w:val="00684064"/>
    <w:rsid w:val="00684253"/>
    <w:rsid w:val="006843C9"/>
    <w:rsid w:val="006849D4"/>
    <w:rsid w:val="00684EBE"/>
    <w:rsid w:val="006854E2"/>
    <w:rsid w:val="00685574"/>
    <w:rsid w:val="006857F5"/>
    <w:rsid w:val="00686174"/>
    <w:rsid w:val="00686397"/>
    <w:rsid w:val="006863F8"/>
    <w:rsid w:val="00686AEB"/>
    <w:rsid w:val="006872D6"/>
    <w:rsid w:val="00687339"/>
    <w:rsid w:val="00687723"/>
    <w:rsid w:val="0068775B"/>
    <w:rsid w:val="006877EE"/>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85A"/>
    <w:rsid w:val="006B1926"/>
    <w:rsid w:val="006B1D76"/>
    <w:rsid w:val="006B1DA3"/>
    <w:rsid w:val="006B2550"/>
    <w:rsid w:val="006B25B4"/>
    <w:rsid w:val="006B29D5"/>
    <w:rsid w:val="006B2C27"/>
    <w:rsid w:val="006B2EDC"/>
    <w:rsid w:val="006B2F6B"/>
    <w:rsid w:val="006B318D"/>
    <w:rsid w:val="006B3311"/>
    <w:rsid w:val="006B3436"/>
    <w:rsid w:val="006B374C"/>
    <w:rsid w:val="006B3A09"/>
    <w:rsid w:val="006B41CD"/>
    <w:rsid w:val="006B44E9"/>
    <w:rsid w:val="006B453D"/>
    <w:rsid w:val="006B478F"/>
    <w:rsid w:val="006B47AA"/>
    <w:rsid w:val="006B47B8"/>
    <w:rsid w:val="006B47C9"/>
    <w:rsid w:val="006B48C0"/>
    <w:rsid w:val="006B49E9"/>
    <w:rsid w:val="006B4D79"/>
    <w:rsid w:val="006B54D4"/>
    <w:rsid w:val="006B5578"/>
    <w:rsid w:val="006B567B"/>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418"/>
    <w:rsid w:val="006B76F4"/>
    <w:rsid w:val="006B7A6C"/>
    <w:rsid w:val="006C038E"/>
    <w:rsid w:val="006C0449"/>
    <w:rsid w:val="006C0727"/>
    <w:rsid w:val="006C0B96"/>
    <w:rsid w:val="006C0C1B"/>
    <w:rsid w:val="006C0E29"/>
    <w:rsid w:val="006C164C"/>
    <w:rsid w:val="006C1A86"/>
    <w:rsid w:val="006C1CB2"/>
    <w:rsid w:val="006C200A"/>
    <w:rsid w:val="006C267B"/>
    <w:rsid w:val="006C268D"/>
    <w:rsid w:val="006C27E8"/>
    <w:rsid w:val="006C2FE4"/>
    <w:rsid w:val="006C31ED"/>
    <w:rsid w:val="006C332D"/>
    <w:rsid w:val="006C370B"/>
    <w:rsid w:val="006C3869"/>
    <w:rsid w:val="006C3D6C"/>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603"/>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528"/>
    <w:rsid w:val="006D560E"/>
    <w:rsid w:val="006D5761"/>
    <w:rsid w:val="006D5D4C"/>
    <w:rsid w:val="006D5DCC"/>
    <w:rsid w:val="006D634D"/>
    <w:rsid w:val="006D643A"/>
    <w:rsid w:val="006D66F6"/>
    <w:rsid w:val="006D719C"/>
    <w:rsid w:val="006D776A"/>
    <w:rsid w:val="006E01DA"/>
    <w:rsid w:val="006E0274"/>
    <w:rsid w:val="006E036A"/>
    <w:rsid w:val="006E06BF"/>
    <w:rsid w:val="006E06DF"/>
    <w:rsid w:val="006E1156"/>
    <w:rsid w:val="006E1185"/>
    <w:rsid w:val="006E1217"/>
    <w:rsid w:val="006E128B"/>
    <w:rsid w:val="006E13A1"/>
    <w:rsid w:val="006E1647"/>
    <w:rsid w:val="006E17A3"/>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43E"/>
    <w:rsid w:val="006E6A81"/>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1F"/>
    <w:rsid w:val="006F18E6"/>
    <w:rsid w:val="006F1F0C"/>
    <w:rsid w:val="006F1F4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35"/>
    <w:rsid w:val="00703A6C"/>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C39"/>
    <w:rsid w:val="00710FB8"/>
    <w:rsid w:val="00710FDB"/>
    <w:rsid w:val="00711186"/>
    <w:rsid w:val="0071120E"/>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B88"/>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2FB6"/>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BE6"/>
    <w:rsid w:val="00726CCB"/>
    <w:rsid w:val="00726DA2"/>
    <w:rsid w:val="0072723D"/>
    <w:rsid w:val="007272BA"/>
    <w:rsid w:val="007274E7"/>
    <w:rsid w:val="00727602"/>
    <w:rsid w:val="0072769D"/>
    <w:rsid w:val="007276B4"/>
    <w:rsid w:val="00727AF9"/>
    <w:rsid w:val="00727B75"/>
    <w:rsid w:val="00727D62"/>
    <w:rsid w:val="00727E58"/>
    <w:rsid w:val="00727E6D"/>
    <w:rsid w:val="00730089"/>
    <w:rsid w:val="0073041E"/>
    <w:rsid w:val="00730587"/>
    <w:rsid w:val="007305D9"/>
    <w:rsid w:val="0073076B"/>
    <w:rsid w:val="007307C7"/>
    <w:rsid w:val="007308A6"/>
    <w:rsid w:val="0073096F"/>
    <w:rsid w:val="00730A30"/>
    <w:rsid w:val="0073106E"/>
    <w:rsid w:val="007312A6"/>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3DEE"/>
    <w:rsid w:val="007341B1"/>
    <w:rsid w:val="00734264"/>
    <w:rsid w:val="007342D9"/>
    <w:rsid w:val="0073455C"/>
    <w:rsid w:val="00734740"/>
    <w:rsid w:val="0073496D"/>
    <w:rsid w:val="00734B2E"/>
    <w:rsid w:val="00734E40"/>
    <w:rsid w:val="00734E43"/>
    <w:rsid w:val="00734E92"/>
    <w:rsid w:val="00735067"/>
    <w:rsid w:val="007352D0"/>
    <w:rsid w:val="0073558B"/>
    <w:rsid w:val="00735773"/>
    <w:rsid w:val="00735A0E"/>
    <w:rsid w:val="00735CC5"/>
    <w:rsid w:val="00735D27"/>
    <w:rsid w:val="00735DA9"/>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007"/>
    <w:rsid w:val="0074176E"/>
    <w:rsid w:val="00741F5E"/>
    <w:rsid w:val="00742427"/>
    <w:rsid w:val="007426BD"/>
    <w:rsid w:val="007427ED"/>
    <w:rsid w:val="00742AEE"/>
    <w:rsid w:val="00742BD0"/>
    <w:rsid w:val="00743099"/>
    <w:rsid w:val="00743429"/>
    <w:rsid w:val="007436BB"/>
    <w:rsid w:val="007437C0"/>
    <w:rsid w:val="007437D6"/>
    <w:rsid w:val="0074462C"/>
    <w:rsid w:val="00744670"/>
    <w:rsid w:val="00744890"/>
    <w:rsid w:val="007450A5"/>
    <w:rsid w:val="00745B7F"/>
    <w:rsid w:val="00745E6C"/>
    <w:rsid w:val="00746369"/>
    <w:rsid w:val="00746460"/>
    <w:rsid w:val="007464DD"/>
    <w:rsid w:val="0074665B"/>
    <w:rsid w:val="00746800"/>
    <w:rsid w:val="00746C00"/>
    <w:rsid w:val="0074737C"/>
    <w:rsid w:val="007473F6"/>
    <w:rsid w:val="007474B0"/>
    <w:rsid w:val="007475D1"/>
    <w:rsid w:val="007478E4"/>
    <w:rsid w:val="00747B29"/>
    <w:rsid w:val="00747B52"/>
    <w:rsid w:val="00747C82"/>
    <w:rsid w:val="00747D10"/>
    <w:rsid w:val="00747EB9"/>
    <w:rsid w:val="00747F04"/>
    <w:rsid w:val="00750106"/>
    <w:rsid w:val="007502D2"/>
    <w:rsid w:val="00750489"/>
    <w:rsid w:val="0075095E"/>
    <w:rsid w:val="00750CD1"/>
    <w:rsid w:val="0075102A"/>
    <w:rsid w:val="00751125"/>
    <w:rsid w:val="0075139C"/>
    <w:rsid w:val="007516B2"/>
    <w:rsid w:val="007517E0"/>
    <w:rsid w:val="0075206A"/>
    <w:rsid w:val="00752452"/>
    <w:rsid w:val="00752687"/>
    <w:rsid w:val="00752891"/>
    <w:rsid w:val="00752B83"/>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AF"/>
    <w:rsid w:val="00760A67"/>
    <w:rsid w:val="007613F3"/>
    <w:rsid w:val="00761875"/>
    <w:rsid w:val="007618AC"/>
    <w:rsid w:val="00761A28"/>
    <w:rsid w:val="00761DCA"/>
    <w:rsid w:val="00761E8A"/>
    <w:rsid w:val="0076206A"/>
    <w:rsid w:val="007620C1"/>
    <w:rsid w:val="00762137"/>
    <w:rsid w:val="007621D9"/>
    <w:rsid w:val="007622C4"/>
    <w:rsid w:val="0076231C"/>
    <w:rsid w:val="007623CD"/>
    <w:rsid w:val="0076246E"/>
    <w:rsid w:val="00762739"/>
    <w:rsid w:val="007628AB"/>
    <w:rsid w:val="00762A6C"/>
    <w:rsid w:val="00762D65"/>
    <w:rsid w:val="00762E34"/>
    <w:rsid w:val="007632EA"/>
    <w:rsid w:val="0076373A"/>
    <w:rsid w:val="00763821"/>
    <w:rsid w:val="00763A32"/>
    <w:rsid w:val="00763E56"/>
    <w:rsid w:val="00764063"/>
    <w:rsid w:val="007642B4"/>
    <w:rsid w:val="007643E2"/>
    <w:rsid w:val="007648E0"/>
    <w:rsid w:val="00764D60"/>
    <w:rsid w:val="0076513F"/>
    <w:rsid w:val="0076529F"/>
    <w:rsid w:val="0076579B"/>
    <w:rsid w:val="007659B8"/>
    <w:rsid w:val="00765A49"/>
    <w:rsid w:val="00765AE0"/>
    <w:rsid w:val="00765BCB"/>
    <w:rsid w:val="00765E15"/>
    <w:rsid w:val="00766069"/>
    <w:rsid w:val="007661BF"/>
    <w:rsid w:val="0076629B"/>
    <w:rsid w:val="00766747"/>
    <w:rsid w:val="00766913"/>
    <w:rsid w:val="007671DD"/>
    <w:rsid w:val="00767438"/>
    <w:rsid w:val="007703B9"/>
    <w:rsid w:val="0077050C"/>
    <w:rsid w:val="00770677"/>
    <w:rsid w:val="007708A8"/>
    <w:rsid w:val="00770B0B"/>
    <w:rsid w:val="00770BAA"/>
    <w:rsid w:val="00770FCF"/>
    <w:rsid w:val="007713E2"/>
    <w:rsid w:val="0077161B"/>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5E0"/>
    <w:rsid w:val="007828E8"/>
    <w:rsid w:val="00782A5E"/>
    <w:rsid w:val="00782C44"/>
    <w:rsid w:val="00782C80"/>
    <w:rsid w:val="00782EE6"/>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87DF1"/>
    <w:rsid w:val="00790243"/>
    <w:rsid w:val="00790430"/>
    <w:rsid w:val="007904A5"/>
    <w:rsid w:val="00790A9D"/>
    <w:rsid w:val="00790BC5"/>
    <w:rsid w:val="00790FDA"/>
    <w:rsid w:val="007912C8"/>
    <w:rsid w:val="0079135E"/>
    <w:rsid w:val="00791811"/>
    <w:rsid w:val="00791B8D"/>
    <w:rsid w:val="00792338"/>
    <w:rsid w:val="007923D0"/>
    <w:rsid w:val="007926B0"/>
    <w:rsid w:val="007929AC"/>
    <w:rsid w:val="0079307D"/>
    <w:rsid w:val="007933FE"/>
    <w:rsid w:val="00793722"/>
    <w:rsid w:val="00793907"/>
    <w:rsid w:val="00793926"/>
    <w:rsid w:val="007939F1"/>
    <w:rsid w:val="00793E5B"/>
    <w:rsid w:val="007941FC"/>
    <w:rsid w:val="00794238"/>
    <w:rsid w:val="0079429C"/>
    <w:rsid w:val="00794D46"/>
    <w:rsid w:val="00794E85"/>
    <w:rsid w:val="00794F92"/>
    <w:rsid w:val="00795574"/>
    <w:rsid w:val="00795857"/>
    <w:rsid w:val="007961D2"/>
    <w:rsid w:val="007962A0"/>
    <w:rsid w:val="007964C8"/>
    <w:rsid w:val="00796547"/>
    <w:rsid w:val="00796566"/>
    <w:rsid w:val="007966A3"/>
    <w:rsid w:val="007966CE"/>
    <w:rsid w:val="007967BF"/>
    <w:rsid w:val="00796812"/>
    <w:rsid w:val="007969E2"/>
    <w:rsid w:val="00796A51"/>
    <w:rsid w:val="007970FE"/>
    <w:rsid w:val="00797295"/>
    <w:rsid w:val="0079782E"/>
    <w:rsid w:val="007A0295"/>
    <w:rsid w:val="007A044F"/>
    <w:rsid w:val="007A0469"/>
    <w:rsid w:val="007A04FF"/>
    <w:rsid w:val="007A0ABF"/>
    <w:rsid w:val="007A0BE7"/>
    <w:rsid w:val="007A0E1D"/>
    <w:rsid w:val="007A0FD5"/>
    <w:rsid w:val="007A1386"/>
    <w:rsid w:val="007A14EE"/>
    <w:rsid w:val="007A17E3"/>
    <w:rsid w:val="007A1A68"/>
    <w:rsid w:val="007A1C3F"/>
    <w:rsid w:val="007A1C9E"/>
    <w:rsid w:val="007A1E63"/>
    <w:rsid w:val="007A241F"/>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0AE"/>
    <w:rsid w:val="007B7616"/>
    <w:rsid w:val="007B7C44"/>
    <w:rsid w:val="007B7E77"/>
    <w:rsid w:val="007B7F99"/>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206"/>
    <w:rsid w:val="007C5405"/>
    <w:rsid w:val="007C541B"/>
    <w:rsid w:val="007C54C0"/>
    <w:rsid w:val="007C5640"/>
    <w:rsid w:val="007C5947"/>
    <w:rsid w:val="007C5DE5"/>
    <w:rsid w:val="007C5FA3"/>
    <w:rsid w:val="007C6324"/>
    <w:rsid w:val="007C6B34"/>
    <w:rsid w:val="007C6D01"/>
    <w:rsid w:val="007C6E79"/>
    <w:rsid w:val="007C6F5B"/>
    <w:rsid w:val="007C70A4"/>
    <w:rsid w:val="007C724C"/>
    <w:rsid w:val="007C7337"/>
    <w:rsid w:val="007C7366"/>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B98"/>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1D7"/>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B6"/>
    <w:rsid w:val="007F6369"/>
    <w:rsid w:val="007F6A87"/>
    <w:rsid w:val="007F6BBC"/>
    <w:rsid w:val="007F7408"/>
    <w:rsid w:val="007F74F4"/>
    <w:rsid w:val="007F79E0"/>
    <w:rsid w:val="0080033B"/>
    <w:rsid w:val="00800452"/>
    <w:rsid w:val="00800773"/>
    <w:rsid w:val="0080084C"/>
    <w:rsid w:val="00800910"/>
    <w:rsid w:val="0080119C"/>
    <w:rsid w:val="008018EB"/>
    <w:rsid w:val="00801A00"/>
    <w:rsid w:val="00801B3A"/>
    <w:rsid w:val="00801F10"/>
    <w:rsid w:val="008020ED"/>
    <w:rsid w:val="00802133"/>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6F"/>
    <w:rsid w:val="008071CF"/>
    <w:rsid w:val="00807596"/>
    <w:rsid w:val="008075B6"/>
    <w:rsid w:val="00807783"/>
    <w:rsid w:val="008078E6"/>
    <w:rsid w:val="00807960"/>
    <w:rsid w:val="00807B89"/>
    <w:rsid w:val="00807B93"/>
    <w:rsid w:val="008101A3"/>
    <w:rsid w:val="0081029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5DA"/>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64"/>
    <w:rsid w:val="00824DCB"/>
    <w:rsid w:val="00825310"/>
    <w:rsid w:val="00825564"/>
    <w:rsid w:val="0082596A"/>
    <w:rsid w:val="0082603B"/>
    <w:rsid w:val="008260F8"/>
    <w:rsid w:val="008261B4"/>
    <w:rsid w:val="00826427"/>
    <w:rsid w:val="008266BE"/>
    <w:rsid w:val="0082679B"/>
    <w:rsid w:val="00826E75"/>
    <w:rsid w:val="00826EF9"/>
    <w:rsid w:val="00826FC0"/>
    <w:rsid w:val="0082741E"/>
    <w:rsid w:val="00827552"/>
    <w:rsid w:val="008275E9"/>
    <w:rsid w:val="008279FC"/>
    <w:rsid w:val="00827CB2"/>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B9"/>
    <w:rsid w:val="008414EB"/>
    <w:rsid w:val="008415DD"/>
    <w:rsid w:val="008417A3"/>
    <w:rsid w:val="00841952"/>
    <w:rsid w:val="00841B4F"/>
    <w:rsid w:val="00841DA2"/>
    <w:rsid w:val="00841DAC"/>
    <w:rsid w:val="00841F6E"/>
    <w:rsid w:val="008423AB"/>
    <w:rsid w:val="00842504"/>
    <w:rsid w:val="00843135"/>
    <w:rsid w:val="008432A9"/>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5D49"/>
    <w:rsid w:val="008461CE"/>
    <w:rsid w:val="008461D3"/>
    <w:rsid w:val="00846622"/>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630"/>
    <w:rsid w:val="00853C71"/>
    <w:rsid w:val="00853CC5"/>
    <w:rsid w:val="00853D6E"/>
    <w:rsid w:val="00853F53"/>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56"/>
    <w:rsid w:val="008673CE"/>
    <w:rsid w:val="008676BF"/>
    <w:rsid w:val="008677E7"/>
    <w:rsid w:val="00867A34"/>
    <w:rsid w:val="00867B3E"/>
    <w:rsid w:val="00867B88"/>
    <w:rsid w:val="00867D93"/>
    <w:rsid w:val="00870204"/>
    <w:rsid w:val="00870303"/>
    <w:rsid w:val="0087036F"/>
    <w:rsid w:val="008704B0"/>
    <w:rsid w:val="0087054B"/>
    <w:rsid w:val="008705E1"/>
    <w:rsid w:val="0087097A"/>
    <w:rsid w:val="00870994"/>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0F2D"/>
    <w:rsid w:val="00881056"/>
    <w:rsid w:val="008812BF"/>
    <w:rsid w:val="008813C1"/>
    <w:rsid w:val="0088160C"/>
    <w:rsid w:val="00881C81"/>
    <w:rsid w:val="00881CBF"/>
    <w:rsid w:val="00881FE7"/>
    <w:rsid w:val="008827C2"/>
    <w:rsid w:val="00882EDB"/>
    <w:rsid w:val="00883903"/>
    <w:rsid w:val="00883DBA"/>
    <w:rsid w:val="00883ECD"/>
    <w:rsid w:val="00884526"/>
    <w:rsid w:val="008845B3"/>
    <w:rsid w:val="008845F1"/>
    <w:rsid w:val="008847C0"/>
    <w:rsid w:val="00884999"/>
    <w:rsid w:val="00884A32"/>
    <w:rsid w:val="00884EDC"/>
    <w:rsid w:val="008850CA"/>
    <w:rsid w:val="008850D9"/>
    <w:rsid w:val="0088510D"/>
    <w:rsid w:val="00885265"/>
    <w:rsid w:val="00885785"/>
    <w:rsid w:val="00885984"/>
    <w:rsid w:val="00885D75"/>
    <w:rsid w:val="00885DD2"/>
    <w:rsid w:val="0088619B"/>
    <w:rsid w:val="008861AD"/>
    <w:rsid w:val="00886264"/>
    <w:rsid w:val="00886307"/>
    <w:rsid w:val="0088668B"/>
    <w:rsid w:val="008867C0"/>
    <w:rsid w:val="008868A4"/>
    <w:rsid w:val="008868C7"/>
    <w:rsid w:val="00886937"/>
    <w:rsid w:val="00886B2F"/>
    <w:rsid w:val="00886D77"/>
    <w:rsid w:val="008870AE"/>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42E"/>
    <w:rsid w:val="00894593"/>
    <w:rsid w:val="00894C7F"/>
    <w:rsid w:val="00894EAA"/>
    <w:rsid w:val="008952B4"/>
    <w:rsid w:val="008953D9"/>
    <w:rsid w:val="008959FA"/>
    <w:rsid w:val="00895F16"/>
    <w:rsid w:val="00895F47"/>
    <w:rsid w:val="00895FC7"/>
    <w:rsid w:val="0089686F"/>
    <w:rsid w:val="008968C6"/>
    <w:rsid w:val="00896CA7"/>
    <w:rsid w:val="00896E0B"/>
    <w:rsid w:val="00896E70"/>
    <w:rsid w:val="0089733E"/>
    <w:rsid w:val="00897A35"/>
    <w:rsid w:val="00897A51"/>
    <w:rsid w:val="00897B45"/>
    <w:rsid w:val="008A0180"/>
    <w:rsid w:val="008A16AC"/>
    <w:rsid w:val="008A18B3"/>
    <w:rsid w:val="008A1B66"/>
    <w:rsid w:val="008A1CD1"/>
    <w:rsid w:val="008A1D61"/>
    <w:rsid w:val="008A2A1B"/>
    <w:rsid w:val="008A2C4E"/>
    <w:rsid w:val="008A2C6A"/>
    <w:rsid w:val="008A3244"/>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D5D"/>
    <w:rsid w:val="008A60A8"/>
    <w:rsid w:val="008A60EB"/>
    <w:rsid w:val="008A6A02"/>
    <w:rsid w:val="008A6AB8"/>
    <w:rsid w:val="008A6DA0"/>
    <w:rsid w:val="008A6DB0"/>
    <w:rsid w:val="008A70C6"/>
    <w:rsid w:val="008A70D5"/>
    <w:rsid w:val="008A720E"/>
    <w:rsid w:val="008A78A6"/>
    <w:rsid w:val="008A78D0"/>
    <w:rsid w:val="008A7A42"/>
    <w:rsid w:val="008A7CE0"/>
    <w:rsid w:val="008A7D4A"/>
    <w:rsid w:val="008A7D8E"/>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AA8"/>
    <w:rsid w:val="008B4CFD"/>
    <w:rsid w:val="008B518D"/>
    <w:rsid w:val="008B525E"/>
    <w:rsid w:val="008B55CB"/>
    <w:rsid w:val="008B56EE"/>
    <w:rsid w:val="008B57A5"/>
    <w:rsid w:val="008B5BF8"/>
    <w:rsid w:val="008B631D"/>
    <w:rsid w:val="008B6EB7"/>
    <w:rsid w:val="008B71BB"/>
    <w:rsid w:val="008B71E8"/>
    <w:rsid w:val="008B73B9"/>
    <w:rsid w:val="008B764A"/>
    <w:rsid w:val="008B7A47"/>
    <w:rsid w:val="008B7A6C"/>
    <w:rsid w:val="008B7DC1"/>
    <w:rsid w:val="008B7F9E"/>
    <w:rsid w:val="008B7FBC"/>
    <w:rsid w:val="008C0653"/>
    <w:rsid w:val="008C0AF2"/>
    <w:rsid w:val="008C0B4C"/>
    <w:rsid w:val="008C0BD9"/>
    <w:rsid w:val="008C1012"/>
    <w:rsid w:val="008C1068"/>
    <w:rsid w:val="008C123F"/>
    <w:rsid w:val="008C136D"/>
    <w:rsid w:val="008C166F"/>
    <w:rsid w:val="008C1957"/>
    <w:rsid w:val="008C1B44"/>
    <w:rsid w:val="008C1B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5E94"/>
    <w:rsid w:val="008C655C"/>
    <w:rsid w:val="008C66D4"/>
    <w:rsid w:val="008C6A23"/>
    <w:rsid w:val="008C6A61"/>
    <w:rsid w:val="008C6C9A"/>
    <w:rsid w:val="008C6D14"/>
    <w:rsid w:val="008C6D7D"/>
    <w:rsid w:val="008C70DF"/>
    <w:rsid w:val="008C729E"/>
    <w:rsid w:val="008C734F"/>
    <w:rsid w:val="008C7D3A"/>
    <w:rsid w:val="008C7D55"/>
    <w:rsid w:val="008C7F2D"/>
    <w:rsid w:val="008D0126"/>
    <w:rsid w:val="008D033B"/>
    <w:rsid w:val="008D0C62"/>
    <w:rsid w:val="008D1128"/>
    <w:rsid w:val="008D116C"/>
    <w:rsid w:val="008D1350"/>
    <w:rsid w:val="008D18A0"/>
    <w:rsid w:val="008D1B5E"/>
    <w:rsid w:val="008D1FB3"/>
    <w:rsid w:val="008D2205"/>
    <w:rsid w:val="008D22EA"/>
    <w:rsid w:val="008D26C7"/>
    <w:rsid w:val="008D292F"/>
    <w:rsid w:val="008D2B8F"/>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35D"/>
    <w:rsid w:val="008D547A"/>
    <w:rsid w:val="008D58E7"/>
    <w:rsid w:val="008D590E"/>
    <w:rsid w:val="008D5DD8"/>
    <w:rsid w:val="008D5DDD"/>
    <w:rsid w:val="008D6127"/>
    <w:rsid w:val="008D6586"/>
    <w:rsid w:val="008D681E"/>
    <w:rsid w:val="008D6E37"/>
    <w:rsid w:val="008D727A"/>
    <w:rsid w:val="008D7304"/>
    <w:rsid w:val="008D76BA"/>
    <w:rsid w:val="008D7890"/>
    <w:rsid w:val="008D7A9E"/>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38"/>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795"/>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92C"/>
    <w:rsid w:val="008F2EAF"/>
    <w:rsid w:val="008F3510"/>
    <w:rsid w:val="008F3A3E"/>
    <w:rsid w:val="008F3A84"/>
    <w:rsid w:val="008F3C47"/>
    <w:rsid w:val="008F4D17"/>
    <w:rsid w:val="008F5099"/>
    <w:rsid w:val="008F53E5"/>
    <w:rsid w:val="008F53EB"/>
    <w:rsid w:val="008F57F0"/>
    <w:rsid w:val="008F5BCA"/>
    <w:rsid w:val="008F6483"/>
    <w:rsid w:val="008F6811"/>
    <w:rsid w:val="008F6AD8"/>
    <w:rsid w:val="008F7CEE"/>
    <w:rsid w:val="009006A9"/>
    <w:rsid w:val="00900A30"/>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96D"/>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608"/>
    <w:rsid w:val="009118C0"/>
    <w:rsid w:val="00911B65"/>
    <w:rsid w:val="00911EA7"/>
    <w:rsid w:val="00911F6A"/>
    <w:rsid w:val="00912400"/>
    <w:rsid w:val="0091248A"/>
    <w:rsid w:val="00912749"/>
    <w:rsid w:val="00912DA7"/>
    <w:rsid w:val="00913314"/>
    <w:rsid w:val="0091345E"/>
    <w:rsid w:val="00913677"/>
    <w:rsid w:val="009136AE"/>
    <w:rsid w:val="00913D12"/>
    <w:rsid w:val="00913F87"/>
    <w:rsid w:val="009140E1"/>
    <w:rsid w:val="0091467C"/>
    <w:rsid w:val="00914B27"/>
    <w:rsid w:val="00914D0C"/>
    <w:rsid w:val="00914F72"/>
    <w:rsid w:val="009150C1"/>
    <w:rsid w:val="00915624"/>
    <w:rsid w:val="00915A97"/>
    <w:rsid w:val="00915EB3"/>
    <w:rsid w:val="00915F17"/>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752"/>
    <w:rsid w:val="009238E8"/>
    <w:rsid w:val="009239DD"/>
    <w:rsid w:val="00923A85"/>
    <w:rsid w:val="00923C92"/>
    <w:rsid w:val="00923D4C"/>
    <w:rsid w:val="00923FEE"/>
    <w:rsid w:val="00924165"/>
    <w:rsid w:val="009241E7"/>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006"/>
    <w:rsid w:val="00926589"/>
    <w:rsid w:val="0092684A"/>
    <w:rsid w:val="0092702A"/>
    <w:rsid w:val="0092705E"/>
    <w:rsid w:val="00927457"/>
    <w:rsid w:val="00927481"/>
    <w:rsid w:val="009274DB"/>
    <w:rsid w:val="00927A22"/>
    <w:rsid w:val="00927A3A"/>
    <w:rsid w:val="00927FB9"/>
    <w:rsid w:val="009303CA"/>
    <w:rsid w:val="009308D4"/>
    <w:rsid w:val="00930D9B"/>
    <w:rsid w:val="00930E92"/>
    <w:rsid w:val="0093106F"/>
    <w:rsid w:val="00931789"/>
    <w:rsid w:val="009318CD"/>
    <w:rsid w:val="00931ABF"/>
    <w:rsid w:val="00931CB8"/>
    <w:rsid w:val="009322B6"/>
    <w:rsid w:val="009322C6"/>
    <w:rsid w:val="00932670"/>
    <w:rsid w:val="00932840"/>
    <w:rsid w:val="00932A89"/>
    <w:rsid w:val="00932B2D"/>
    <w:rsid w:val="00932D60"/>
    <w:rsid w:val="009334E6"/>
    <w:rsid w:val="0093367B"/>
    <w:rsid w:val="00933757"/>
    <w:rsid w:val="009338DD"/>
    <w:rsid w:val="00933A3A"/>
    <w:rsid w:val="00933DBD"/>
    <w:rsid w:val="00933FE6"/>
    <w:rsid w:val="00934260"/>
    <w:rsid w:val="0093430A"/>
    <w:rsid w:val="00934310"/>
    <w:rsid w:val="0093468A"/>
    <w:rsid w:val="00934D23"/>
    <w:rsid w:val="00934EB4"/>
    <w:rsid w:val="00935B87"/>
    <w:rsid w:val="00935E51"/>
    <w:rsid w:val="00935F14"/>
    <w:rsid w:val="00935FAE"/>
    <w:rsid w:val="00936264"/>
    <w:rsid w:val="00936C5F"/>
    <w:rsid w:val="00936E50"/>
    <w:rsid w:val="009371A8"/>
    <w:rsid w:val="0093762E"/>
    <w:rsid w:val="00937B05"/>
    <w:rsid w:val="00937C95"/>
    <w:rsid w:val="00937EF5"/>
    <w:rsid w:val="00940028"/>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B5"/>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39"/>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A31"/>
    <w:rsid w:val="00961CB6"/>
    <w:rsid w:val="00961E15"/>
    <w:rsid w:val="00961F20"/>
    <w:rsid w:val="00962222"/>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58"/>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50F"/>
    <w:rsid w:val="00974D02"/>
    <w:rsid w:val="00974E19"/>
    <w:rsid w:val="00974E98"/>
    <w:rsid w:val="009752D0"/>
    <w:rsid w:val="009754EB"/>
    <w:rsid w:val="00975983"/>
    <w:rsid w:val="00975D8B"/>
    <w:rsid w:val="00975E07"/>
    <w:rsid w:val="00975E4F"/>
    <w:rsid w:val="00976401"/>
    <w:rsid w:val="009767A9"/>
    <w:rsid w:val="00976BFC"/>
    <w:rsid w:val="00977574"/>
    <w:rsid w:val="00977CA0"/>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6D4"/>
    <w:rsid w:val="00986759"/>
    <w:rsid w:val="00986A76"/>
    <w:rsid w:val="009873B9"/>
    <w:rsid w:val="0098745A"/>
    <w:rsid w:val="009874C5"/>
    <w:rsid w:val="009877EB"/>
    <w:rsid w:val="00987C8F"/>
    <w:rsid w:val="009902EF"/>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4DD"/>
    <w:rsid w:val="00994547"/>
    <w:rsid w:val="00994705"/>
    <w:rsid w:val="009949DC"/>
    <w:rsid w:val="00994A55"/>
    <w:rsid w:val="00994B6E"/>
    <w:rsid w:val="00994E63"/>
    <w:rsid w:val="00994E66"/>
    <w:rsid w:val="00994E83"/>
    <w:rsid w:val="009950EE"/>
    <w:rsid w:val="009951D1"/>
    <w:rsid w:val="00995741"/>
    <w:rsid w:val="009960D3"/>
    <w:rsid w:val="009960F8"/>
    <w:rsid w:val="00996318"/>
    <w:rsid w:val="00996344"/>
    <w:rsid w:val="0099666E"/>
    <w:rsid w:val="00996762"/>
    <w:rsid w:val="00996A61"/>
    <w:rsid w:val="00996C01"/>
    <w:rsid w:val="00996C6C"/>
    <w:rsid w:val="00996D4E"/>
    <w:rsid w:val="00996F18"/>
    <w:rsid w:val="0099713F"/>
    <w:rsid w:val="0099714C"/>
    <w:rsid w:val="00997C9B"/>
    <w:rsid w:val="009A05FA"/>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9E8"/>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3E5"/>
    <w:rsid w:val="009B54A6"/>
    <w:rsid w:val="009B56EC"/>
    <w:rsid w:val="009B578E"/>
    <w:rsid w:val="009B59AC"/>
    <w:rsid w:val="009B5E13"/>
    <w:rsid w:val="009B5F78"/>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829"/>
    <w:rsid w:val="009C1997"/>
    <w:rsid w:val="009C1A4B"/>
    <w:rsid w:val="009C1FE5"/>
    <w:rsid w:val="009C217C"/>
    <w:rsid w:val="009C269F"/>
    <w:rsid w:val="009C27C9"/>
    <w:rsid w:val="009C2CB2"/>
    <w:rsid w:val="009C3355"/>
    <w:rsid w:val="009C346C"/>
    <w:rsid w:val="009C379A"/>
    <w:rsid w:val="009C37F3"/>
    <w:rsid w:val="009C3FCB"/>
    <w:rsid w:val="009C418D"/>
    <w:rsid w:val="009C436B"/>
    <w:rsid w:val="009C4426"/>
    <w:rsid w:val="009C4AF6"/>
    <w:rsid w:val="009C4B1A"/>
    <w:rsid w:val="009C4B2B"/>
    <w:rsid w:val="009C4D10"/>
    <w:rsid w:val="009C4E28"/>
    <w:rsid w:val="009C50E8"/>
    <w:rsid w:val="009C55AE"/>
    <w:rsid w:val="009C5911"/>
    <w:rsid w:val="009C59D7"/>
    <w:rsid w:val="009C5BFD"/>
    <w:rsid w:val="009C5CB0"/>
    <w:rsid w:val="009C60B5"/>
    <w:rsid w:val="009C61A1"/>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AEA"/>
    <w:rsid w:val="009D7B65"/>
    <w:rsid w:val="009E002E"/>
    <w:rsid w:val="009E0031"/>
    <w:rsid w:val="009E0268"/>
    <w:rsid w:val="009E0A63"/>
    <w:rsid w:val="009E0B01"/>
    <w:rsid w:val="009E1189"/>
    <w:rsid w:val="009E1302"/>
    <w:rsid w:val="009E130A"/>
    <w:rsid w:val="009E134C"/>
    <w:rsid w:val="009E13A3"/>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92B"/>
    <w:rsid w:val="009E3AF6"/>
    <w:rsid w:val="009E4420"/>
    <w:rsid w:val="009E47E5"/>
    <w:rsid w:val="009E49F1"/>
    <w:rsid w:val="009E522A"/>
    <w:rsid w:val="009E5692"/>
    <w:rsid w:val="009E5845"/>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5D"/>
    <w:rsid w:val="009F1276"/>
    <w:rsid w:val="009F12C0"/>
    <w:rsid w:val="009F14E0"/>
    <w:rsid w:val="009F16CB"/>
    <w:rsid w:val="009F1728"/>
    <w:rsid w:val="009F191F"/>
    <w:rsid w:val="009F1948"/>
    <w:rsid w:val="009F2168"/>
    <w:rsid w:val="009F226A"/>
    <w:rsid w:val="009F2699"/>
    <w:rsid w:val="009F2834"/>
    <w:rsid w:val="009F2886"/>
    <w:rsid w:val="009F29D4"/>
    <w:rsid w:val="009F309A"/>
    <w:rsid w:val="009F30ED"/>
    <w:rsid w:val="009F34D2"/>
    <w:rsid w:val="009F35DA"/>
    <w:rsid w:val="009F37C6"/>
    <w:rsid w:val="009F38E7"/>
    <w:rsid w:val="009F3A00"/>
    <w:rsid w:val="009F3D43"/>
    <w:rsid w:val="009F452E"/>
    <w:rsid w:val="009F49A0"/>
    <w:rsid w:val="009F4E7F"/>
    <w:rsid w:val="009F5115"/>
    <w:rsid w:val="009F512A"/>
    <w:rsid w:val="009F54C6"/>
    <w:rsid w:val="009F54E8"/>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C8"/>
    <w:rsid w:val="00A01FF0"/>
    <w:rsid w:val="00A020D1"/>
    <w:rsid w:val="00A027A0"/>
    <w:rsid w:val="00A02E73"/>
    <w:rsid w:val="00A0303D"/>
    <w:rsid w:val="00A0330C"/>
    <w:rsid w:val="00A03C4D"/>
    <w:rsid w:val="00A03EDD"/>
    <w:rsid w:val="00A0420A"/>
    <w:rsid w:val="00A0427D"/>
    <w:rsid w:val="00A043BA"/>
    <w:rsid w:val="00A04780"/>
    <w:rsid w:val="00A0490B"/>
    <w:rsid w:val="00A0503D"/>
    <w:rsid w:val="00A0504C"/>
    <w:rsid w:val="00A054B8"/>
    <w:rsid w:val="00A05772"/>
    <w:rsid w:val="00A05794"/>
    <w:rsid w:val="00A05DAD"/>
    <w:rsid w:val="00A060FE"/>
    <w:rsid w:val="00A066C8"/>
    <w:rsid w:val="00A06706"/>
    <w:rsid w:val="00A06B30"/>
    <w:rsid w:val="00A06C80"/>
    <w:rsid w:val="00A06D2C"/>
    <w:rsid w:val="00A06D8E"/>
    <w:rsid w:val="00A06FDB"/>
    <w:rsid w:val="00A06FF3"/>
    <w:rsid w:val="00A07113"/>
    <w:rsid w:val="00A073CB"/>
    <w:rsid w:val="00A07572"/>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39C"/>
    <w:rsid w:val="00A15483"/>
    <w:rsid w:val="00A15582"/>
    <w:rsid w:val="00A15F60"/>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2C5"/>
    <w:rsid w:val="00A20372"/>
    <w:rsid w:val="00A20B2D"/>
    <w:rsid w:val="00A20E25"/>
    <w:rsid w:val="00A20EB8"/>
    <w:rsid w:val="00A20FB5"/>
    <w:rsid w:val="00A21313"/>
    <w:rsid w:val="00A21415"/>
    <w:rsid w:val="00A21440"/>
    <w:rsid w:val="00A21A0D"/>
    <w:rsid w:val="00A21A94"/>
    <w:rsid w:val="00A22112"/>
    <w:rsid w:val="00A22446"/>
    <w:rsid w:val="00A224CF"/>
    <w:rsid w:val="00A228D1"/>
    <w:rsid w:val="00A22D36"/>
    <w:rsid w:val="00A22E84"/>
    <w:rsid w:val="00A23061"/>
    <w:rsid w:val="00A230B7"/>
    <w:rsid w:val="00A23282"/>
    <w:rsid w:val="00A23660"/>
    <w:rsid w:val="00A23799"/>
    <w:rsid w:val="00A23A8A"/>
    <w:rsid w:val="00A23C09"/>
    <w:rsid w:val="00A23C61"/>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44"/>
    <w:rsid w:val="00A308A0"/>
    <w:rsid w:val="00A30910"/>
    <w:rsid w:val="00A30C20"/>
    <w:rsid w:val="00A30D18"/>
    <w:rsid w:val="00A30ED7"/>
    <w:rsid w:val="00A312CB"/>
    <w:rsid w:val="00A3154B"/>
    <w:rsid w:val="00A315E0"/>
    <w:rsid w:val="00A31962"/>
    <w:rsid w:val="00A31FCF"/>
    <w:rsid w:val="00A32386"/>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765"/>
    <w:rsid w:val="00A40AAD"/>
    <w:rsid w:val="00A40B01"/>
    <w:rsid w:val="00A40B48"/>
    <w:rsid w:val="00A40DD0"/>
    <w:rsid w:val="00A41075"/>
    <w:rsid w:val="00A41386"/>
    <w:rsid w:val="00A413F1"/>
    <w:rsid w:val="00A41B34"/>
    <w:rsid w:val="00A41F4F"/>
    <w:rsid w:val="00A42011"/>
    <w:rsid w:val="00A428B8"/>
    <w:rsid w:val="00A428D3"/>
    <w:rsid w:val="00A42934"/>
    <w:rsid w:val="00A42DD9"/>
    <w:rsid w:val="00A42E76"/>
    <w:rsid w:val="00A42FFF"/>
    <w:rsid w:val="00A43360"/>
    <w:rsid w:val="00A433E8"/>
    <w:rsid w:val="00A434A4"/>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9AD"/>
    <w:rsid w:val="00A46A6A"/>
    <w:rsid w:val="00A46C9D"/>
    <w:rsid w:val="00A46ECA"/>
    <w:rsid w:val="00A47083"/>
    <w:rsid w:val="00A4716A"/>
    <w:rsid w:val="00A4746C"/>
    <w:rsid w:val="00A475AB"/>
    <w:rsid w:val="00A478C8"/>
    <w:rsid w:val="00A47B89"/>
    <w:rsid w:val="00A47D98"/>
    <w:rsid w:val="00A47F99"/>
    <w:rsid w:val="00A502DA"/>
    <w:rsid w:val="00A50382"/>
    <w:rsid w:val="00A50506"/>
    <w:rsid w:val="00A50621"/>
    <w:rsid w:val="00A50968"/>
    <w:rsid w:val="00A50EA8"/>
    <w:rsid w:val="00A51312"/>
    <w:rsid w:val="00A514B4"/>
    <w:rsid w:val="00A517B2"/>
    <w:rsid w:val="00A52AFB"/>
    <w:rsid w:val="00A52BE2"/>
    <w:rsid w:val="00A52C81"/>
    <w:rsid w:val="00A534D5"/>
    <w:rsid w:val="00A5359C"/>
    <w:rsid w:val="00A53DE8"/>
    <w:rsid w:val="00A54393"/>
    <w:rsid w:val="00A545BB"/>
    <w:rsid w:val="00A54701"/>
    <w:rsid w:val="00A54900"/>
    <w:rsid w:val="00A54EA2"/>
    <w:rsid w:val="00A552B6"/>
    <w:rsid w:val="00A55495"/>
    <w:rsid w:val="00A5551E"/>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9B7"/>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B45"/>
    <w:rsid w:val="00A66F2C"/>
    <w:rsid w:val="00A670A6"/>
    <w:rsid w:val="00A67298"/>
    <w:rsid w:val="00A675AE"/>
    <w:rsid w:val="00A67AFA"/>
    <w:rsid w:val="00A67C1F"/>
    <w:rsid w:val="00A67C25"/>
    <w:rsid w:val="00A67C63"/>
    <w:rsid w:val="00A67C9B"/>
    <w:rsid w:val="00A70125"/>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A0"/>
    <w:rsid w:val="00A73BD7"/>
    <w:rsid w:val="00A73C1B"/>
    <w:rsid w:val="00A74095"/>
    <w:rsid w:val="00A745AF"/>
    <w:rsid w:val="00A74F87"/>
    <w:rsid w:val="00A750A9"/>
    <w:rsid w:val="00A757D3"/>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65B"/>
    <w:rsid w:val="00A83A5E"/>
    <w:rsid w:val="00A83ADF"/>
    <w:rsid w:val="00A83B67"/>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06A"/>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B74"/>
    <w:rsid w:val="00A91F1B"/>
    <w:rsid w:val="00A9260B"/>
    <w:rsid w:val="00A929B5"/>
    <w:rsid w:val="00A92B31"/>
    <w:rsid w:val="00A92C12"/>
    <w:rsid w:val="00A92DB5"/>
    <w:rsid w:val="00A930AA"/>
    <w:rsid w:val="00A93A12"/>
    <w:rsid w:val="00A93B45"/>
    <w:rsid w:val="00A93B4B"/>
    <w:rsid w:val="00A93C34"/>
    <w:rsid w:val="00A93EE3"/>
    <w:rsid w:val="00A94044"/>
    <w:rsid w:val="00A94068"/>
    <w:rsid w:val="00A9459B"/>
    <w:rsid w:val="00A94DB7"/>
    <w:rsid w:val="00A94EB1"/>
    <w:rsid w:val="00A94F3A"/>
    <w:rsid w:val="00A953BD"/>
    <w:rsid w:val="00A957F5"/>
    <w:rsid w:val="00A95A92"/>
    <w:rsid w:val="00A96222"/>
    <w:rsid w:val="00A9668C"/>
    <w:rsid w:val="00A9677E"/>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2C2"/>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42E"/>
    <w:rsid w:val="00AA66D4"/>
    <w:rsid w:val="00AA671C"/>
    <w:rsid w:val="00AA6D7F"/>
    <w:rsid w:val="00AA6EDB"/>
    <w:rsid w:val="00AA7606"/>
    <w:rsid w:val="00AA788C"/>
    <w:rsid w:val="00AA7B78"/>
    <w:rsid w:val="00AB028F"/>
    <w:rsid w:val="00AB111D"/>
    <w:rsid w:val="00AB113E"/>
    <w:rsid w:val="00AB18EB"/>
    <w:rsid w:val="00AB2112"/>
    <w:rsid w:val="00AB22CC"/>
    <w:rsid w:val="00AB22F0"/>
    <w:rsid w:val="00AB2545"/>
    <w:rsid w:val="00AB2855"/>
    <w:rsid w:val="00AB2955"/>
    <w:rsid w:val="00AB2A4C"/>
    <w:rsid w:val="00AB323B"/>
    <w:rsid w:val="00AB32A9"/>
    <w:rsid w:val="00AB36B6"/>
    <w:rsid w:val="00AB36ED"/>
    <w:rsid w:val="00AB39F0"/>
    <w:rsid w:val="00AB3A8D"/>
    <w:rsid w:val="00AB3B63"/>
    <w:rsid w:val="00AB3C9B"/>
    <w:rsid w:val="00AB41F7"/>
    <w:rsid w:val="00AB426A"/>
    <w:rsid w:val="00AB43BC"/>
    <w:rsid w:val="00AB440D"/>
    <w:rsid w:val="00AB4A6D"/>
    <w:rsid w:val="00AB4EA1"/>
    <w:rsid w:val="00AB4F73"/>
    <w:rsid w:val="00AB5143"/>
    <w:rsid w:val="00AB57CA"/>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CD6"/>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C11"/>
    <w:rsid w:val="00AC6C35"/>
    <w:rsid w:val="00AC6CA4"/>
    <w:rsid w:val="00AC6CB6"/>
    <w:rsid w:val="00AC706D"/>
    <w:rsid w:val="00AC7399"/>
    <w:rsid w:val="00AC76D9"/>
    <w:rsid w:val="00AC7AE3"/>
    <w:rsid w:val="00AD03F4"/>
    <w:rsid w:val="00AD0736"/>
    <w:rsid w:val="00AD07F0"/>
    <w:rsid w:val="00AD081E"/>
    <w:rsid w:val="00AD0AF5"/>
    <w:rsid w:val="00AD0C5A"/>
    <w:rsid w:val="00AD0D89"/>
    <w:rsid w:val="00AD1019"/>
    <w:rsid w:val="00AD1161"/>
    <w:rsid w:val="00AD1553"/>
    <w:rsid w:val="00AD1641"/>
    <w:rsid w:val="00AD1737"/>
    <w:rsid w:val="00AD1A0D"/>
    <w:rsid w:val="00AD1C85"/>
    <w:rsid w:val="00AD1E3D"/>
    <w:rsid w:val="00AD1FD8"/>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5D11"/>
    <w:rsid w:val="00AD61BA"/>
    <w:rsid w:val="00AD61D9"/>
    <w:rsid w:val="00AD61E8"/>
    <w:rsid w:val="00AD6CB2"/>
    <w:rsid w:val="00AD6F48"/>
    <w:rsid w:val="00AD714F"/>
    <w:rsid w:val="00AD7165"/>
    <w:rsid w:val="00AD7438"/>
    <w:rsid w:val="00AD769D"/>
    <w:rsid w:val="00AD76E1"/>
    <w:rsid w:val="00AD7DB3"/>
    <w:rsid w:val="00AD7E0C"/>
    <w:rsid w:val="00AD7E17"/>
    <w:rsid w:val="00AE0026"/>
    <w:rsid w:val="00AE0301"/>
    <w:rsid w:val="00AE04F4"/>
    <w:rsid w:val="00AE0A4C"/>
    <w:rsid w:val="00AE1104"/>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C2A"/>
    <w:rsid w:val="00AE5E40"/>
    <w:rsid w:val="00AE5FD4"/>
    <w:rsid w:val="00AE5FEF"/>
    <w:rsid w:val="00AE618E"/>
    <w:rsid w:val="00AE70B8"/>
    <w:rsid w:val="00AE7C36"/>
    <w:rsid w:val="00AE7CEE"/>
    <w:rsid w:val="00AE7D60"/>
    <w:rsid w:val="00AE7DA4"/>
    <w:rsid w:val="00AE7E92"/>
    <w:rsid w:val="00AF008A"/>
    <w:rsid w:val="00AF0481"/>
    <w:rsid w:val="00AF07E2"/>
    <w:rsid w:val="00AF0820"/>
    <w:rsid w:val="00AF0848"/>
    <w:rsid w:val="00AF0A8E"/>
    <w:rsid w:val="00AF0C0C"/>
    <w:rsid w:val="00AF0EBF"/>
    <w:rsid w:val="00AF1376"/>
    <w:rsid w:val="00AF18C5"/>
    <w:rsid w:val="00AF18E5"/>
    <w:rsid w:val="00AF1E5C"/>
    <w:rsid w:val="00AF1F5D"/>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7C3"/>
    <w:rsid w:val="00AF494A"/>
    <w:rsid w:val="00AF4B10"/>
    <w:rsid w:val="00AF4D1E"/>
    <w:rsid w:val="00AF50DB"/>
    <w:rsid w:val="00AF534C"/>
    <w:rsid w:val="00AF53DE"/>
    <w:rsid w:val="00AF57C2"/>
    <w:rsid w:val="00AF5BD9"/>
    <w:rsid w:val="00AF622F"/>
    <w:rsid w:val="00AF64A6"/>
    <w:rsid w:val="00AF6973"/>
    <w:rsid w:val="00AF6976"/>
    <w:rsid w:val="00AF6994"/>
    <w:rsid w:val="00AF6B97"/>
    <w:rsid w:val="00AF7134"/>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A43"/>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A55"/>
    <w:rsid w:val="00B11D63"/>
    <w:rsid w:val="00B11ECD"/>
    <w:rsid w:val="00B1230B"/>
    <w:rsid w:val="00B12483"/>
    <w:rsid w:val="00B129DC"/>
    <w:rsid w:val="00B12B6E"/>
    <w:rsid w:val="00B136FE"/>
    <w:rsid w:val="00B13721"/>
    <w:rsid w:val="00B1382C"/>
    <w:rsid w:val="00B1384E"/>
    <w:rsid w:val="00B1396A"/>
    <w:rsid w:val="00B13C1A"/>
    <w:rsid w:val="00B13C7A"/>
    <w:rsid w:val="00B13DF5"/>
    <w:rsid w:val="00B1436F"/>
    <w:rsid w:val="00B14A27"/>
    <w:rsid w:val="00B14A34"/>
    <w:rsid w:val="00B14A41"/>
    <w:rsid w:val="00B14A85"/>
    <w:rsid w:val="00B15111"/>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5FC"/>
    <w:rsid w:val="00B21603"/>
    <w:rsid w:val="00B21A54"/>
    <w:rsid w:val="00B21EF6"/>
    <w:rsid w:val="00B228F5"/>
    <w:rsid w:val="00B229D9"/>
    <w:rsid w:val="00B22E29"/>
    <w:rsid w:val="00B22ED1"/>
    <w:rsid w:val="00B2325A"/>
    <w:rsid w:val="00B2326A"/>
    <w:rsid w:val="00B23480"/>
    <w:rsid w:val="00B23580"/>
    <w:rsid w:val="00B23A32"/>
    <w:rsid w:val="00B23B1C"/>
    <w:rsid w:val="00B23E31"/>
    <w:rsid w:val="00B2421F"/>
    <w:rsid w:val="00B2433F"/>
    <w:rsid w:val="00B24679"/>
    <w:rsid w:val="00B24843"/>
    <w:rsid w:val="00B24F9E"/>
    <w:rsid w:val="00B25079"/>
    <w:rsid w:val="00B25096"/>
    <w:rsid w:val="00B251CE"/>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BD8"/>
    <w:rsid w:val="00B31CF5"/>
    <w:rsid w:val="00B320A4"/>
    <w:rsid w:val="00B326DF"/>
    <w:rsid w:val="00B327A5"/>
    <w:rsid w:val="00B33338"/>
    <w:rsid w:val="00B33A33"/>
    <w:rsid w:val="00B33C82"/>
    <w:rsid w:val="00B33E8B"/>
    <w:rsid w:val="00B3408B"/>
    <w:rsid w:val="00B3435A"/>
    <w:rsid w:val="00B34A5F"/>
    <w:rsid w:val="00B34B6F"/>
    <w:rsid w:val="00B34BAD"/>
    <w:rsid w:val="00B34BBC"/>
    <w:rsid w:val="00B34D2C"/>
    <w:rsid w:val="00B35256"/>
    <w:rsid w:val="00B3563F"/>
    <w:rsid w:val="00B35754"/>
    <w:rsid w:val="00B35DC4"/>
    <w:rsid w:val="00B36409"/>
    <w:rsid w:val="00B369D2"/>
    <w:rsid w:val="00B36F37"/>
    <w:rsid w:val="00B37528"/>
    <w:rsid w:val="00B378A1"/>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5E76"/>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85E"/>
    <w:rsid w:val="00B50A83"/>
    <w:rsid w:val="00B50C3D"/>
    <w:rsid w:val="00B511C2"/>
    <w:rsid w:val="00B5143C"/>
    <w:rsid w:val="00B519D8"/>
    <w:rsid w:val="00B51C32"/>
    <w:rsid w:val="00B51D72"/>
    <w:rsid w:val="00B5216F"/>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2BB"/>
    <w:rsid w:val="00B63426"/>
    <w:rsid w:val="00B6354B"/>
    <w:rsid w:val="00B63770"/>
    <w:rsid w:val="00B63815"/>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67FE3"/>
    <w:rsid w:val="00B7035A"/>
    <w:rsid w:val="00B70E74"/>
    <w:rsid w:val="00B71237"/>
    <w:rsid w:val="00B71922"/>
    <w:rsid w:val="00B71A20"/>
    <w:rsid w:val="00B71AD8"/>
    <w:rsid w:val="00B7252A"/>
    <w:rsid w:val="00B726CB"/>
    <w:rsid w:val="00B727C0"/>
    <w:rsid w:val="00B72B4D"/>
    <w:rsid w:val="00B732C7"/>
    <w:rsid w:val="00B737A8"/>
    <w:rsid w:val="00B737D9"/>
    <w:rsid w:val="00B740CD"/>
    <w:rsid w:val="00B7419C"/>
    <w:rsid w:val="00B74439"/>
    <w:rsid w:val="00B74E88"/>
    <w:rsid w:val="00B751B6"/>
    <w:rsid w:val="00B75582"/>
    <w:rsid w:val="00B75B12"/>
    <w:rsid w:val="00B764D1"/>
    <w:rsid w:val="00B76538"/>
    <w:rsid w:val="00B765CF"/>
    <w:rsid w:val="00B768D1"/>
    <w:rsid w:val="00B76A97"/>
    <w:rsid w:val="00B76EE3"/>
    <w:rsid w:val="00B76EE8"/>
    <w:rsid w:val="00B777D9"/>
    <w:rsid w:val="00B77A94"/>
    <w:rsid w:val="00B77BEC"/>
    <w:rsid w:val="00B77C7D"/>
    <w:rsid w:val="00B800A7"/>
    <w:rsid w:val="00B80248"/>
    <w:rsid w:val="00B8074C"/>
    <w:rsid w:val="00B80A02"/>
    <w:rsid w:val="00B80B4F"/>
    <w:rsid w:val="00B80B5F"/>
    <w:rsid w:val="00B80C4B"/>
    <w:rsid w:val="00B80CBD"/>
    <w:rsid w:val="00B80D2A"/>
    <w:rsid w:val="00B80D5C"/>
    <w:rsid w:val="00B80F4F"/>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AA5"/>
    <w:rsid w:val="00B92B40"/>
    <w:rsid w:val="00B92D77"/>
    <w:rsid w:val="00B92FB2"/>
    <w:rsid w:val="00B9342B"/>
    <w:rsid w:val="00B93700"/>
    <w:rsid w:val="00B93713"/>
    <w:rsid w:val="00B939A1"/>
    <w:rsid w:val="00B939F6"/>
    <w:rsid w:val="00B93BFD"/>
    <w:rsid w:val="00B940D4"/>
    <w:rsid w:val="00B94CD2"/>
    <w:rsid w:val="00B94DC9"/>
    <w:rsid w:val="00B95E16"/>
    <w:rsid w:val="00B95F56"/>
    <w:rsid w:val="00B96033"/>
    <w:rsid w:val="00B964A8"/>
    <w:rsid w:val="00B96B41"/>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AD9"/>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16"/>
    <w:rsid w:val="00BB0FA9"/>
    <w:rsid w:val="00BB1247"/>
    <w:rsid w:val="00BB14F9"/>
    <w:rsid w:val="00BB1AF0"/>
    <w:rsid w:val="00BB1D8F"/>
    <w:rsid w:val="00BB2067"/>
    <w:rsid w:val="00BB21FF"/>
    <w:rsid w:val="00BB2371"/>
    <w:rsid w:val="00BB2390"/>
    <w:rsid w:val="00BB24F0"/>
    <w:rsid w:val="00BB2507"/>
    <w:rsid w:val="00BB2651"/>
    <w:rsid w:val="00BB2912"/>
    <w:rsid w:val="00BB2DD6"/>
    <w:rsid w:val="00BB3140"/>
    <w:rsid w:val="00BB315A"/>
    <w:rsid w:val="00BB3AB2"/>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3A"/>
    <w:rsid w:val="00BC39A3"/>
    <w:rsid w:val="00BC3D35"/>
    <w:rsid w:val="00BC42ED"/>
    <w:rsid w:val="00BC489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173"/>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9DE"/>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EC5"/>
    <w:rsid w:val="00BF113D"/>
    <w:rsid w:val="00BF159C"/>
    <w:rsid w:val="00BF20A7"/>
    <w:rsid w:val="00BF235D"/>
    <w:rsid w:val="00BF2533"/>
    <w:rsid w:val="00BF26C0"/>
    <w:rsid w:val="00BF3076"/>
    <w:rsid w:val="00BF335F"/>
    <w:rsid w:val="00BF3CBC"/>
    <w:rsid w:val="00BF400E"/>
    <w:rsid w:val="00BF40D6"/>
    <w:rsid w:val="00BF4153"/>
    <w:rsid w:val="00BF428F"/>
    <w:rsid w:val="00BF4673"/>
    <w:rsid w:val="00BF471C"/>
    <w:rsid w:val="00BF479D"/>
    <w:rsid w:val="00BF58FD"/>
    <w:rsid w:val="00BF5D5E"/>
    <w:rsid w:val="00BF6102"/>
    <w:rsid w:val="00BF65A3"/>
    <w:rsid w:val="00BF69A4"/>
    <w:rsid w:val="00BF69CF"/>
    <w:rsid w:val="00BF6D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665"/>
    <w:rsid w:val="00C03DEC"/>
    <w:rsid w:val="00C041AF"/>
    <w:rsid w:val="00C041BF"/>
    <w:rsid w:val="00C04272"/>
    <w:rsid w:val="00C04704"/>
    <w:rsid w:val="00C056DD"/>
    <w:rsid w:val="00C05C6F"/>
    <w:rsid w:val="00C05CB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EB"/>
    <w:rsid w:val="00C140A9"/>
    <w:rsid w:val="00C14128"/>
    <w:rsid w:val="00C14609"/>
    <w:rsid w:val="00C151A9"/>
    <w:rsid w:val="00C15316"/>
    <w:rsid w:val="00C15857"/>
    <w:rsid w:val="00C1593B"/>
    <w:rsid w:val="00C15BC5"/>
    <w:rsid w:val="00C15EC9"/>
    <w:rsid w:val="00C16481"/>
    <w:rsid w:val="00C1681E"/>
    <w:rsid w:val="00C16C56"/>
    <w:rsid w:val="00C16E7A"/>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A39"/>
    <w:rsid w:val="00C22B56"/>
    <w:rsid w:val="00C231DA"/>
    <w:rsid w:val="00C23282"/>
    <w:rsid w:val="00C23990"/>
    <w:rsid w:val="00C23A1B"/>
    <w:rsid w:val="00C2440F"/>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F13"/>
    <w:rsid w:val="00C31FF0"/>
    <w:rsid w:val="00C32274"/>
    <w:rsid w:val="00C32720"/>
    <w:rsid w:val="00C328E8"/>
    <w:rsid w:val="00C32BBA"/>
    <w:rsid w:val="00C32DD0"/>
    <w:rsid w:val="00C32F0C"/>
    <w:rsid w:val="00C32F4B"/>
    <w:rsid w:val="00C330A0"/>
    <w:rsid w:val="00C33638"/>
    <w:rsid w:val="00C339A6"/>
    <w:rsid w:val="00C33EB5"/>
    <w:rsid w:val="00C34038"/>
    <w:rsid w:val="00C34A3B"/>
    <w:rsid w:val="00C34B5A"/>
    <w:rsid w:val="00C34DE9"/>
    <w:rsid w:val="00C34DF5"/>
    <w:rsid w:val="00C35445"/>
    <w:rsid w:val="00C35896"/>
    <w:rsid w:val="00C35C50"/>
    <w:rsid w:val="00C35ED6"/>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1DB0"/>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2A2"/>
    <w:rsid w:val="00C46530"/>
    <w:rsid w:val="00C46682"/>
    <w:rsid w:val="00C46959"/>
    <w:rsid w:val="00C46D1B"/>
    <w:rsid w:val="00C46D4F"/>
    <w:rsid w:val="00C46EBC"/>
    <w:rsid w:val="00C47101"/>
    <w:rsid w:val="00C473A6"/>
    <w:rsid w:val="00C477A4"/>
    <w:rsid w:val="00C47C70"/>
    <w:rsid w:val="00C47CB0"/>
    <w:rsid w:val="00C47FC3"/>
    <w:rsid w:val="00C505BE"/>
    <w:rsid w:val="00C5068F"/>
    <w:rsid w:val="00C508E8"/>
    <w:rsid w:val="00C50DF2"/>
    <w:rsid w:val="00C51136"/>
    <w:rsid w:val="00C515DF"/>
    <w:rsid w:val="00C5176B"/>
    <w:rsid w:val="00C5190F"/>
    <w:rsid w:val="00C51C5D"/>
    <w:rsid w:val="00C51D06"/>
    <w:rsid w:val="00C51F77"/>
    <w:rsid w:val="00C5203A"/>
    <w:rsid w:val="00C52158"/>
    <w:rsid w:val="00C5239D"/>
    <w:rsid w:val="00C52A35"/>
    <w:rsid w:val="00C52F6D"/>
    <w:rsid w:val="00C5300F"/>
    <w:rsid w:val="00C5312A"/>
    <w:rsid w:val="00C53390"/>
    <w:rsid w:val="00C534B2"/>
    <w:rsid w:val="00C5354A"/>
    <w:rsid w:val="00C5355E"/>
    <w:rsid w:val="00C5364B"/>
    <w:rsid w:val="00C53A10"/>
    <w:rsid w:val="00C53E16"/>
    <w:rsid w:val="00C53E38"/>
    <w:rsid w:val="00C53EBF"/>
    <w:rsid w:val="00C53F30"/>
    <w:rsid w:val="00C54855"/>
    <w:rsid w:val="00C54999"/>
    <w:rsid w:val="00C549CC"/>
    <w:rsid w:val="00C54D79"/>
    <w:rsid w:val="00C54DAC"/>
    <w:rsid w:val="00C54E44"/>
    <w:rsid w:val="00C557DB"/>
    <w:rsid w:val="00C558DC"/>
    <w:rsid w:val="00C55C57"/>
    <w:rsid w:val="00C55CC5"/>
    <w:rsid w:val="00C560B7"/>
    <w:rsid w:val="00C5645D"/>
    <w:rsid w:val="00C56F65"/>
    <w:rsid w:val="00C5700E"/>
    <w:rsid w:val="00C570B2"/>
    <w:rsid w:val="00C575B1"/>
    <w:rsid w:val="00C579C4"/>
    <w:rsid w:val="00C57F9D"/>
    <w:rsid w:val="00C60039"/>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8BF"/>
    <w:rsid w:val="00C70E22"/>
    <w:rsid w:val="00C70F9F"/>
    <w:rsid w:val="00C711D4"/>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2F6"/>
    <w:rsid w:val="00C77493"/>
    <w:rsid w:val="00C776FD"/>
    <w:rsid w:val="00C777F6"/>
    <w:rsid w:val="00C77824"/>
    <w:rsid w:val="00C77901"/>
    <w:rsid w:val="00C77AED"/>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C91"/>
    <w:rsid w:val="00C82045"/>
    <w:rsid w:val="00C826C7"/>
    <w:rsid w:val="00C828DA"/>
    <w:rsid w:val="00C82A9A"/>
    <w:rsid w:val="00C82DF1"/>
    <w:rsid w:val="00C82E0A"/>
    <w:rsid w:val="00C82E9D"/>
    <w:rsid w:val="00C83176"/>
    <w:rsid w:val="00C831DD"/>
    <w:rsid w:val="00C8342C"/>
    <w:rsid w:val="00C834D0"/>
    <w:rsid w:val="00C8356A"/>
    <w:rsid w:val="00C83C1E"/>
    <w:rsid w:val="00C83CAC"/>
    <w:rsid w:val="00C83CB7"/>
    <w:rsid w:val="00C83D78"/>
    <w:rsid w:val="00C83E8E"/>
    <w:rsid w:val="00C84408"/>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3696"/>
    <w:rsid w:val="00C942EE"/>
    <w:rsid w:val="00C94371"/>
    <w:rsid w:val="00C9441B"/>
    <w:rsid w:val="00C94BCC"/>
    <w:rsid w:val="00C94E08"/>
    <w:rsid w:val="00C950A6"/>
    <w:rsid w:val="00C951BC"/>
    <w:rsid w:val="00C954DF"/>
    <w:rsid w:val="00C957E1"/>
    <w:rsid w:val="00C95C3A"/>
    <w:rsid w:val="00C95D96"/>
    <w:rsid w:val="00C95DF5"/>
    <w:rsid w:val="00C96074"/>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970"/>
    <w:rsid w:val="00CA3B31"/>
    <w:rsid w:val="00CA400D"/>
    <w:rsid w:val="00CA453E"/>
    <w:rsid w:val="00CA4810"/>
    <w:rsid w:val="00CA4AB8"/>
    <w:rsid w:val="00CA4B47"/>
    <w:rsid w:val="00CA4C0F"/>
    <w:rsid w:val="00CA5E6B"/>
    <w:rsid w:val="00CA62DA"/>
    <w:rsid w:val="00CA63B5"/>
    <w:rsid w:val="00CA6FD9"/>
    <w:rsid w:val="00CA6FF3"/>
    <w:rsid w:val="00CA73EA"/>
    <w:rsid w:val="00CA77FE"/>
    <w:rsid w:val="00CA7836"/>
    <w:rsid w:val="00CB003B"/>
    <w:rsid w:val="00CB0370"/>
    <w:rsid w:val="00CB041E"/>
    <w:rsid w:val="00CB073E"/>
    <w:rsid w:val="00CB08A0"/>
    <w:rsid w:val="00CB1089"/>
    <w:rsid w:val="00CB12AD"/>
    <w:rsid w:val="00CB13B3"/>
    <w:rsid w:val="00CB15E2"/>
    <w:rsid w:val="00CB1816"/>
    <w:rsid w:val="00CB1920"/>
    <w:rsid w:val="00CB19BE"/>
    <w:rsid w:val="00CB1CB5"/>
    <w:rsid w:val="00CB254D"/>
    <w:rsid w:val="00CB25CE"/>
    <w:rsid w:val="00CB28C9"/>
    <w:rsid w:val="00CB2A40"/>
    <w:rsid w:val="00CB2CE9"/>
    <w:rsid w:val="00CB2D60"/>
    <w:rsid w:val="00CB2F7E"/>
    <w:rsid w:val="00CB3580"/>
    <w:rsid w:val="00CB38E0"/>
    <w:rsid w:val="00CB41FC"/>
    <w:rsid w:val="00CB43DF"/>
    <w:rsid w:val="00CB440A"/>
    <w:rsid w:val="00CB4855"/>
    <w:rsid w:val="00CB48BF"/>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08A"/>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CA3"/>
    <w:rsid w:val="00CD2E8D"/>
    <w:rsid w:val="00CD309F"/>
    <w:rsid w:val="00CD31CB"/>
    <w:rsid w:val="00CD386F"/>
    <w:rsid w:val="00CD3BBE"/>
    <w:rsid w:val="00CD3EA0"/>
    <w:rsid w:val="00CD4D40"/>
    <w:rsid w:val="00CD4E0A"/>
    <w:rsid w:val="00CD4E58"/>
    <w:rsid w:val="00CD5577"/>
    <w:rsid w:val="00CD5674"/>
    <w:rsid w:val="00CD57E8"/>
    <w:rsid w:val="00CD5AAF"/>
    <w:rsid w:val="00CD5FFD"/>
    <w:rsid w:val="00CD6276"/>
    <w:rsid w:val="00CD6600"/>
    <w:rsid w:val="00CD6616"/>
    <w:rsid w:val="00CD67EA"/>
    <w:rsid w:val="00CD6946"/>
    <w:rsid w:val="00CD6A6A"/>
    <w:rsid w:val="00CD6A76"/>
    <w:rsid w:val="00CD6E4F"/>
    <w:rsid w:val="00CD6E56"/>
    <w:rsid w:val="00CD6F6F"/>
    <w:rsid w:val="00CD7113"/>
    <w:rsid w:val="00CD749B"/>
    <w:rsid w:val="00CD77C8"/>
    <w:rsid w:val="00CD77D0"/>
    <w:rsid w:val="00CD78F8"/>
    <w:rsid w:val="00CD7B76"/>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3FB4"/>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19E"/>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5BCB"/>
    <w:rsid w:val="00CF628B"/>
    <w:rsid w:val="00CF62B5"/>
    <w:rsid w:val="00CF6322"/>
    <w:rsid w:val="00CF633C"/>
    <w:rsid w:val="00CF6364"/>
    <w:rsid w:val="00CF63B3"/>
    <w:rsid w:val="00CF6455"/>
    <w:rsid w:val="00CF65B8"/>
    <w:rsid w:val="00CF6BDC"/>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88"/>
    <w:rsid w:val="00D017FE"/>
    <w:rsid w:val="00D01C21"/>
    <w:rsid w:val="00D01F1B"/>
    <w:rsid w:val="00D020DC"/>
    <w:rsid w:val="00D02671"/>
    <w:rsid w:val="00D026BD"/>
    <w:rsid w:val="00D02B72"/>
    <w:rsid w:val="00D02CD2"/>
    <w:rsid w:val="00D02D11"/>
    <w:rsid w:val="00D03075"/>
    <w:rsid w:val="00D031F1"/>
    <w:rsid w:val="00D03240"/>
    <w:rsid w:val="00D035D0"/>
    <w:rsid w:val="00D03675"/>
    <w:rsid w:val="00D03E43"/>
    <w:rsid w:val="00D0444B"/>
    <w:rsid w:val="00D045B4"/>
    <w:rsid w:val="00D04F34"/>
    <w:rsid w:val="00D05244"/>
    <w:rsid w:val="00D053EA"/>
    <w:rsid w:val="00D055CA"/>
    <w:rsid w:val="00D055D6"/>
    <w:rsid w:val="00D05685"/>
    <w:rsid w:val="00D0581E"/>
    <w:rsid w:val="00D05DE4"/>
    <w:rsid w:val="00D05F91"/>
    <w:rsid w:val="00D069EA"/>
    <w:rsid w:val="00D07502"/>
    <w:rsid w:val="00D07DF2"/>
    <w:rsid w:val="00D10087"/>
    <w:rsid w:val="00D101DF"/>
    <w:rsid w:val="00D107FF"/>
    <w:rsid w:val="00D1097F"/>
    <w:rsid w:val="00D10B9D"/>
    <w:rsid w:val="00D10E8F"/>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775"/>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12C"/>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77F"/>
    <w:rsid w:val="00D258F1"/>
    <w:rsid w:val="00D2591A"/>
    <w:rsid w:val="00D25A3E"/>
    <w:rsid w:val="00D25D02"/>
    <w:rsid w:val="00D25DD9"/>
    <w:rsid w:val="00D261DF"/>
    <w:rsid w:val="00D26229"/>
    <w:rsid w:val="00D2655D"/>
    <w:rsid w:val="00D266C7"/>
    <w:rsid w:val="00D2694F"/>
    <w:rsid w:val="00D26A9F"/>
    <w:rsid w:val="00D26D31"/>
    <w:rsid w:val="00D26FAA"/>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BED"/>
    <w:rsid w:val="00D3218D"/>
    <w:rsid w:val="00D321A2"/>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29D"/>
    <w:rsid w:val="00D43431"/>
    <w:rsid w:val="00D4376C"/>
    <w:rsid w:val="00D43C03"/>
    <w:rsid w:val="00D43D17"/>
    <w:rsid w:val="00D441FB"/>
    <w:rsid w:val="00D44588"/>
    <w:rsid w:val="00D44BE5"/>
    <w:rsid w:val="00D44E01"/>
    <w:rsid w:val="00D45411"/>
    <w:rsid w:val="00D45681"/>
    <w:rsid w:val="00D45B9F"/>
    <w:rsid w:val="00D45DF0"/>
    <w:rsid w:val="00D46762"/>
    <w:rsid w:val="00D46853"/>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A2A"/>
    <w:rsid w:val="00D53DD3"/>
    <w:rsid w:val="00D53E8E"/>
    <w:rsid w:val="00D53EE4"/>
    <w:rsid w:val="00D540A9"/>
    <w:rsid w:val="00D541EA"/>
    <w:rsid w:val="00D54569"/>
    <w:rsid w:val="00D54DF2"/>
    <w:rsid w:val="00D54FA8"/>
    <w:rsid w:val="00D55481"/>
    <w:rsid w:val="00D554FE"/>
    <w:rsid w:val="00D5567F"/>
    <w:rsid w:val="00D557CC"/>
    <w:rsid w:val="00D559B8"/>
    <w:rsid w:val="00D55A8C"/>
    <w:rsid w:val="00D55ACA"/>
    <w:rsid w:val="00D55C4A"/>
    <w:rsid w:val="00D55CF1"/>
    <w:rsid w:val="00D55D34"/>
    <w:rsid w:val="00D56030"/>
    <w:rsid w:val="00D56533"/>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21"/>
    <w:rsid w:val="00D644F2"/>
    <w:rsid w:val="00D645F2"/>
    <w:rsid w:val="00D64751"/>
    <w:rsid w:val="00D64936"/>
    <w:rsid w:val="00D64D66"/>
    <w:rsid w:val="00D64FA8"/>
    <w:rsid w:val="00D65235"/>
    <w:rsid w:val="00D6569B"/>
    <w:rsid w:val="00D65AEA"/>
    <w:rsid w:val="00D65B01"/>
    <w:rsid w:val="00D65D5A"/>
    <w:rsid w:val="00D66214"/>
    <w:rsid w:val="00D6641D"/>
    <w:rsid w:val="00D667FC"/>
    <w:rsid w:val="00D66C88"/>
    <w:rsid w:val="00D6703C"/>
    <w:rsid w:val="00D67173"/>
    <w:rsid w:val="00D6754E"/>
    <w:rsid w:val="00D675F2"/>
    <w:rsid w:val="00D6760A"/>
    <w:rsid w:val="00D677B7"/>
    <w:rsid w:val="00D679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0C7"/>
    <w:rsid w:val="00D73128"/>
    <w:rsid w:val="00D7336A"/>
    <w:rsid w:val="00D7367F"/>
    <w:rsid w:val="00D7413E"/>
    <w:rsid w:val="00D741DD"/>
    <w:rsid w:val="00D749D3"/>
    <w:rsid w:val="00D74E87"/>
    <w:rsid w:val="00D75468"/>
    <w:rsid w:val="00D75590"/>
    <w:rsid w:val="00D756D0"/>
    <w:rsid w:val="00D75790"/>
    <w:rsid w:val="00D757D3"/>
    <w:rsid w:val="00D75B19"/>
    <w:rsid w:val="00D75BF7"/>
    <w:rsid w:val="00D75E1E"/>
    <w:rsid w:val="00D75F78"/>
    <w:rsid w:val="00D7607E"/>
    <w:rsid w:val="00D76434"/>
    <w:rsid w:val="00D76578"/>
    <w:rsid w:val="00D766D0"/>
    <w:rsid w:val="00D767A0"/>
    <w:rsid w:val="00D7689F"/>
    <w:rsid w:val="00D77506"/>
    <w:rsid w:val="00D7759C"/>
    <w:rsid w:val="00D77846"/>
    <w:rsid w:val="00D77B8E"/>
    <w:rsid w:val="00D77BF1"/>
    <w:rsid w:val="00D77F02"/>
    <w:rsid w:val="00D77F59"/>
    <w:rsid w:val="00D802A3"/>
    <w:rsid w:val="00D80402"/>
    <w:rsid w:val="00D8092B"/>
    <w:rsid w:val="00D8097A"/>
    <w:rsid w:val="00D80A90"/>
    <w:rsid w:val="00D80BA9"/>
    <w:rsid w:val="00D80CC2"/>
    <w:rsid w:val="00D813F9"/>
    <w:rsid w:val="00D81522"/>
    <w:rsid w:val="00D817F3"/>
    <w:rsid w:val="00D818BB"/>
    <w:rsid w:val="00D81CBC"/>
    <w:rsid w:val="00D81F9E"/>
    <w:rsid w:val="00D825B3"/>
    <w:rsid w:val="00D825CC"/>
    <w:rsid w:val="00D829FF"/>
    <w:rsid w:val="00D82A1B"/>
    <w:rsid w:val="00D82DFD"/>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7F9"/>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064"/>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D23"/>
    <w:rsid w:val="00D93D27"/>
    <w:rsid w:val="00D93ECD"/>
    <w:rsid w:val="00D93FC2"/>
    <w:rsid w:val="00D940CC"/>
    <w:rsid w:val="00D94575"/>
    <w:rsid w:val="00D94CED"/>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146"/>
    <w:rsid w:val="00DA02B1"/>
    <w:rsid w:val="00DA02BB"/>
    <w:rsid w:val="00DA03EC"/>
    <w:rsid w:val="00DA0B7C"/>
    <w:rsid w:val="00DA0EC0"/>
    <w:rsid w:val="00DA190D"/>
    <w:rsid w:val="00DA2045"/>
    <w:rsid w:val="00DA2339"/>
    <w:rsid w:val="00DA2366"/>
    <w:rsid w:val="00DA272F"/>
    <w:rsid w:val="00DA2981"/>
    <w:rsid w:val="00DA2CB2"/>
    <w:rsid w:val="00DA3005"/>
    <w:rsid w:val="00DA30B1"/>
    <w:rsid w:val="00DA3343"/>
    <w:rsid w:val="00DA33D5"/>
    <w:rsid w:val="00DA3417"/>
    <w:rsid w:val="00DA38EC"/>
    <w:rsid w:val="00DA3C16"/>
    <w:rsid w:val="00DA3F1F"/>
    <w:rsid w:val="00DA454E"/>
    <w:rsid w:val="00DA49CF"/>
    <w:rsid w:val="00DA4BCA"/>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1B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BB3"/>
    <w:rsid w:val="00DC3DE0"/>
    <w:rsid w:val="00DC4FEB"/>
    <w:rsid w:val="00DC50D6"/>
    <w:rsid w:val="00DC5950"/>
    <w:rsid w:val="00DC608C"/>
    <w:rsid w:val="00DC6108"/>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521"/>
    <w:rsid w:val="00DD3DD8"/>
    <w:rsid w:val="00DD4670"/>
    <w:rsid w:val="00DD48AC"/>
    <w:rsid w:val="00DD4F99"/>
    <w:rsid w:val="00DD5261"/>
    <w:rsid w:val="00DD54F4"/>
    <w:rsid w:val="00DD5628"/>
    <w:rsid w:val="00DD598F"/>
    <w:rsid w:val="00DD59C6"/>
    <w:rsid w:val="00DD5AC1"/>
    <w:rsid w:val="00DD67AD"/>
    <w:rsid w:val="00DD68DE"/>
    <w:rsid w:val="00DD6E29"/>
    <w:rsid w:val="00DD6FDF"/>
    <w:rsid w:val="00DD7932"/>
    <w:rsid w:val="00DD796F"/>
    <w:rsid w:val="00DD7AF9"/>
    <w:rsid w:val="00DD7B25"/>
    <w:rsid w:val="00DD7C30"/>
    <w:rsid w:val="00DD7CE7"/>
    <w:rsid w:val="00DD7D68"/>
    <w:rsid w:val="00DD7D90"/>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72"/>
    <w:rsid w:val="00DE5EB6"/>
    <w:rsid w:val="00DE66F2"/>
    <w:rsid w:val="00DE76E6"/>
    <w:rsid w:val="00DE77A5"/>
    <w:rsid w:val="00DE788D"/>
    <w:rsid w:val="00DE7DA0"/>
    <w:rsid w:val="00DE7E74"/>
    <w:rsid w:val="00DF03E3"/>
    <w:rsid w:val="00DF086A"/>
    <w:rsid w:val="00DF0A10"/>
    <w:rsid w:val="00DF0AC7"/>
    <w:rsid w:val="00DF0B37"/>
    <w:rsid w:val="00DF0BD2"/>
    <w:rsid w:val="00DF1026"/>
    <w:rsid w:val="00DF1F0B"/>
    <w:rsid w:val="00DF1F56"/>
    <w:rsid w:val="00DF2121"/>
    <w:rsid w:val="00DF2498"/>
    <w:rsid w:val="00DF2506"/>
    <w:rsid w:val="00DF2C7A"/>
    <w:rsid w:val="00DF2DFD"/>
    <w:rsid w:val="00DF3189"/>
    <w:rsid w:val="00DF353D"/>
    <w:rsid w:val="00DF3642"/>
    <w:rsid w:val="00DF3D76"/>
    <w:rsid w:val="00DF3FD9"/>
    <w:rsid w:val="00DF403E"/>
    <w:rsid w:val="00DF4348"/>
    <w:rsid w:val="00DF4D9C"/>
    <w:rsid w:val="00DF50A8"/>
    <w:rsid w:val="00DF5280"/>
    <w:rsid w:val="00DF53D8"/>
    <w:rsid w:val="00DF5402"/>
    <w:rsid w:val="00DF59DC"/>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365"/>
    <w:rsid w:val="00E004D3"/>
    <w:rsid w:val="00E00591"/>
    <w:rsid w:val="00E00733"/>
    <w:rsid w:val="00E00D1F"/>
    <w:rsid w:val="00E011EA"/>
    <w:rsid w:val="00E01222"/>
    <w:rsid w:val="00E01457"/>
    <w:rsid w:val="00E015A6"/>
    <w:rsid w:val="00E01634"/>
    <w:rsid w:val="00E01892"/>
    <w:rsid w:val="00E01B2A"/>
    <w:rsid w:val="00E024F7"/>
    <w:rsid w:val="00E0257C"/>
    <w:rsid w:val="00E028DD"/>
    <w:rsid w:val="00E02945"/>
    <w:rsid w:val="00E02F74"/>
    <w:rsid w:val="00E0328E"/>
    <w:rsid w:val="00E03360"/>
    <w:rsid w:val="00E03498"/>
    <w:rsid w:val="00E037C3"/>
    <w:rsid w:val="00E03B9F"/>
    <w:rsid w:val="00E03BF3"/>
    <w:rsid w:val="00E03D5B"/>
    <w:rsid w:val="00E03DE5"/>
    <w:rsid w:val="00E03F9A"/>
    <w:rsid w:val="00E03FD8"/>
    <w:rsid w:val="00E0418E"/>
    <w:rsid w:val="00E04284"/>
    <w:rsid w:val="00E042B2"/>
    <w:rsid w:val="00E047DC"/>
    <w:rsid w:val="00E049E5"/>
    <w:rsid w:val="00E04AD2"/>
    <w:rsid w:val="00E04C05"/>
    <w:rsid w:val="00E05376"/>
    <w:rsid w:val="00E05753"/>
    <w:rsid w:val="00E057A7"/>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14D"/>
    <w:rsid w:val="00E17604"/>
    <w:rsid w:val="00E202EF"/>
    <w:rsid w:val="00E2055C"/>
    <w:rsid w:val="00E20754"/>
    <w:rsid w:val="00E20A56"/>
    <w:rsid w:val="00E20B7C"/>
    <w:rsid w:val="00E20C34"/>
    <w:rsid w:val="00E20CE8"/>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792"/>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C45"/>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CD9"/>
    <w:rsid w:val="00E36DFD"/>
    <w:rsid w:val="00E36FD7"/>
    <w:rsid w:val="00E36FD9"/>
    <w:rsid w:val="00E37044"/>
    <w:rsid w:val="00E37083"/>
    <w:rsid w:val="00E3720F"/>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2F28"/>
    <w:rsid w:val="00E4352D"/>
    <w:rsid w:val="00E435D8"/>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879"/>
    <w:rsid w:val="00E51BDA"/>
    <w:rsid w:val="00E51DD7"/>
    <w:rsid w:val="00E5282D"/>
    <w:rsid w:val="00E52D27"/>
    <w:rsid w:val="00E53263"/>
    <w:rsid w:val="00E53416"/>
    <w:rsid w:val="00E53728"/>
    <w:rsid w:val="00E5389D"/>
    <w:rsid w:val="00E53CFC"/>
    <w:rsid w:val="00E53D9A"/>
    <w:rsid w:val="00E5400A"/>
    <w:rsid w:val="00E542BC"/>
    <w:rsid w:val="00E546A2"/>
    <w:rsid w:val="00E546B1"/>
    <w:rsid w:val="00E54AF5"/>
    <w:rsid w:val="00E54C56"/>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2270"/>
    <w:rsid w:val="00E6300E"/>
    <w:rsid w:val="00E63136"/>
    <w:rsid w:val="00E6317A"/>
    <w:rsid w:val="00E631C0"/>
    <w:rsid w:val="00E6342C"/>
    <w:rsid w:val="00E63645"/>
    <w:rsid w:val="00E63B6A"/>
    <w:rsid w:val="00E63B74"/>
    <w:rsid w:val="00E63FA2"/>
    <w:rsid w:val="00E64023"/>
    <w:rsid w:val="00E648DC"/>
    <w:rsid w:val="00E64EEE"/>
    <w:rsid w:val="00E64F0F"/>
    <w:rsid w:val="00E65144"/>
    <w:rsid w:val="00E656AF"/>
    <w:rsid w:val="00E65B47"/>
    <w:rsid w:val="00E65BD1"/>
    <w:rsid w:val="00E65D2F"/>
    <w:rsid w:val="00E65DB5"/>
    <w:rsid w:val="00E65E41"/>
    <w:rsid w:val="00E6614E"/>
    <w:rsid w:val="00E6662A"/>
    <w:rsid w:val="00E66637"/>
    <w:rsid w:val="00E6667C"/>
    <w:rsid w:val="00E66758"/>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425"/>
    <w:rsid w:val="00E71844"/>
    <w:rsid w:val="00E71B36"/>
    <w:rsid w:val="00E71CB1"/>
    <w:rsid w:val="00E720E3"/>
    <w:rsid w:val="00E72122"/>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0"/>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79C"/>
    <w:rsid w:val="00E82B84"/>
    <w:rsid w:val="00E82B8C"/>
    <w:rsid w:val="00E82D78"/>
    <w:rsid w:val="00E82E4A"/>
    <w:rsid w:val="00E8381B"/>
    <w:rsid w:val="00E838C7"/>
    <w:rsid w:val="00E83A13"/>
    <w:rsid w:val="00E83BDE"/>
    <w:rsid w:val="00E83CE2"/>
    <w:rsid w:val="00E8475F"/>
    <w:rsid w:val="00E84DDA"/>
    <w:rsid w:val="00E85B87"/>
    <w:rsid w:val="00E861D0"/>
    <w:rsid w:val="00E86786"/>
    <w:rsid w:val="00E86A2B"/>
    <w:rsid w:val="00E86A72"/>
    <w:rsid w:val="00E86A87"/>
    <w:rsid w:val="00E86D3E"/>
    <w:rsid w:val="00E86E8F"/>
    <w:rsid w:val="00E87535"/>
    <w:rsid w:val="00E875FF"/>
    <w:rsid w:val="00E8760D"/>
    <w:rsid w:val="00E878C2"/>
    <w:rsid w:val="00E87AD6"/>
    <w:rsid w:val="00E87C3C"/>
    <w:rsid w:val="00E900EA"/>
    <w:rsid w:val="00E902BE"/>
    <w:rsid w:val="00E902E9"/>
    <w:rsid w:val="00E9066F"/>
    <w:rsid w:val="00E906B3"/>
    <w:rsid w:val="00E909D6"/>
    <w:rsid w:val="00E90B51"/>
    <w:rsid w:val="00E90CEA"/>
    <w:rsid w:val="00E90CF4"/>
    <w:rsid w:val="00E912D4"/>
    <w:rsid w:val="00E912F7"/>
    <w:rsid w:val="00E913E3"/>
    <w:rsid w:val="00E91A9C"/>
    <w:rsid w:val="00E91FDA"/>
    <w:rsid w:val="00E92261"/>
    <w:rsid w:val="00E92CE4"/>
    <w:rsid w:val="00E92ECE"/>
    <w:rsid w:val="00E931AC"/>
    <w:rsid w:val="00E937A7"/>
    <w:rsid w:val="00E937E9"/>
    <w:rsid w:val="00E93A34"/>
    <w:rsid w:val="00E93BDA"/>
    <w:rsid w:val="00E94058"/>
    <w:rsid w:val="00E943D7"/>
    <w:rsid w:val="00E943E2"/>
    <w:rsid w:val="00E94432"/>
    <w:rsid w:val="00E949CA"/>
    <w:rsid w:val="00E94DD9"/>
    <w:rsid w:val="00E95295"/>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4B9"/>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178E"/>
    <w:rsid w:val="00EC1CAF"/>
    <w:rsid w:val="00EC206E"/>
    <w:rsid w:val="00EC237F"/>
    <w:rsid w:val="00EC266B"/>
    <w:rsid w:val="00EC26E6"/>
    <w:rsid w:val="00EC2916"/>
    <w:rsid w:val="00EC29ED"/>
    <w:rsid w:val="00EC2FB6"/>
    <w:rsid w:val="00EC3199"/>
    <w:rsid w:val="00EC322D"/>
    <w:rsid w:val="00EC3472"/>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64A0"/>
    <w:rsid w:val="00EC6F13"/>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5B32"/>
    <w:rsid w:val="00ED6574"/>
    <w:rsid w:val="00ED67A0"/>
    <w:rsid w:val="00ED6CC0"/>
    <w:rsid w:val="00ED6CF2"/>
    <w:rsid w:val="00ED6E64"/>
    <w:rsid w:val="00ED71B2"/>
    <w:rsid w:val="00ED74BE"/>
    <w:rsid w:val="00ED77AD"/>
    <w:rsid w:val="00ED77E1"/>
    <w:rsid w:val="00EE02A9"/>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4AB6"/>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64C"/>
    <w:rsid w:val="00EF0745"/>
    <w:rsid w:val="00EF1283"/>
    <w:rsid w:val="00EF1495"/>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04B"/>
    <w:rsid w:val="00F026B2"/>
    <w:rsid w:val="00F0333D"/>
    <w:rsid w:val="00F0339C"/>
    <w:rsid w:val="00F03426"/>
    <w:rsid w:val="00F03434"/>
    <w:rsid w:val="00F03791"/>
    <w:rsid w:val="00F037F7"/>
    <w:rsid w:val="00F03AAB"/>
    <w:rsid w:val="00F03B50"/>
    <w:rsid w:val="00F03C5E"/>
    <w:rsid w:val="00F04002"/>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E5"/>
    <w:rsid w:val="00F121BF"/>
    <w:rsid w:val="00F12C56"/>
    <w:rsid w:val="00F13B93"/>
    <w:rsid w:val="00F13B9E"/>
    <w:rsid w:val="00F13BB3"/>
    <w:rsid w:val="00F13E1C"/>
    <w:rsid w:val="00F14919"/>
    <w:rsid w:val="00F149F3"/>
    <w:rsid w:val="00F14BA4"/>
    <w:rsid w:val="00F14CB9"/>
    <w:rsid w:val="00F14E5E"/>
    <w:rsid w:val="00F14FB7"/>
    <w:rsid w:val="00F151F9"/>
    <w:rsid w:val="00F15399"/>
    <w:rsid w:val="00F159B4"/>
    <w:rsid w:val="00F15AA0"/>
    <w:rsid w:val="00F15C13"/>
    <w:rsid w:val="00F15E45"/>
    <w:rsid w:val="00F16140"/>
    <w:rsid w:val="00F1642B"/>
    <w:rsid w:val="00F165A1"/>
    <w:rsid w:val="00F1664F"/>
    <w:rsid w:val="00F169A6"/>
    <w:rsid w:val="00F1709F"/>
    <w:rsid w:val="00F17496"/>
    <w:rsid w:val="00F175D1"/>
    <w:rsid w:val="00F176A6"/>
    <w:rsid w:val="00F1785E"/>
    <w:rsid w:val="00F179EE"/>
    <w:rsid w:val="00F17F6F"/>
    <w:rsid w:val="00F2026A"/>
    <w:rsid w:val="00F2026D"/>
    <w:rsid w:val="00F2082A"/>
    <w:rsid w:val="00F208C9"/>
    <w:rsid w:val="00F20A20"/>
    <w:rsid w:val="00F20FBF"/>
    <w:rsid w:val="00F212A0"/>
    <w:rsid w:val="00F21754"/>
    <w:rsid w:val="00F21BF8"/>
    <w:rsid w:val="00F22538"/>
    <w:rsid w:val="00F22817"/>
    <w:rsid w:val="00F2286E"/>
    <w:rsid w:val="00F22AB1"/>
    <w:rsid w:val="00F22BAE"/>
    <w:rsid w:val="00F22E22"/>
    <w:rsid w:val="00F22F4F"/>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815"/>
    <w:rsid w:val="00F25DB3"/>
    <w:rsid w:val="00F266D2"/>
    <w:rsid w:val="00F26763"/>
    <w:rsid w:val="00F26A1A"/>
    <w:rsid w:val="00F27447"/>
    <w:rsid w:val="00F279B3"/>
    <w:rsid w:val="00F27E16"/>
    <w:rsid w:val="00F30184"/>
    <w:rsid w:val="00F301BB"/>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15A"/>
    <w:rsid w:val="00F335FC"/>
    <w:rsid w:val="00F33755"/>
    <w:rsid w:val="00F341DF"/>
    <w:rsid w:val="00F34A9D"/>
    <w:rsid w:val="00F34E43"/>
    <w:rsid w:val="00F34E48"/>
    <w:rsid w:val="00F35444"/>
    <w:rsid w:val="00F355A1"/>
    <w:rsid w:val="00F355BB"/>
    <w:rsid w:val="00F35709"/>
    <w:rsid w:val="00F35A00"/>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C87"/>
    <w:rsid w:val="00F42D00"/>
    <w:rsid w:val="00F4323B"/>
    <w:rsid w:val="00F43B7A"/>
    <w:rsid w:val="00F43D1F"/>
    <w:rsid w:val="00F43E48"/>
    <w:rsid w:val="00F43ED0"/>
    <w:rsid w:val="00F4433B"/>
    <w:rsid w:val="00F444E2"/>
    <w:rsid w:val="00F4487A"/>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2AF"/>
    <w:rsid w:val="00F47689"/>
    <w:rsid w:val="00F47A49"/>
    <w:rsid w:val="00F47B23"/>
    <w:rsid w:val="00F5002C"/>
    <w:rsid w:val="00F500B5"/>
    <w:rsid w:val="00F502F7"/>
    <w:rsid w:val="00F502FC"/>
    <w:rsid w:val="00F503C2"/>
    <w:rsid w:val="00F506A3"/>
    <w:rsid w:val="00F50768"/>
    <w:rsid w:val="00F50E04"/>
    <w:rsid w:val="00F50F03"/>
    <w:rsid w:val="00F50FBD"/>
    <w:rsid w:val="00F5101B"/>
    <w:rsid w:val="00F511AC"/>
    <w:rsid w:val="00F51623"/>
    <w:rsid w:val="00F51D33"/>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BC2"/>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B9F"/>
    <w:rsid w:val="00F66C57"/>
    <w:rsid w:val="00F66E0D"/>
    <w:rsid w:val="00F675BC"/>
    <w:rsid w:val="00F677B0"/>
    <w:rsid w:val="00F7065B"/>
    <w:rsid w:val="00F7084A"/>
    <w:rsid w:val="00F7109A"/>
    <w:rsid w:val="00F714A1"/>
    <w:rsid w:val="00F716F4"/>
    <w:rsid w:val="00F71BE1"/>
    <w:rsid w:val="00F72691"/>
    <w:rsid w:val="00F7273C"/>
    <w:rsid w:val="00F72781"/>
    <w:rsid w:val="00F72BA4"/>
    <w:rsid w:val="00F72EE3"/>
    <w:rsid w:val="00F72F6F"/>
    <w:rsid w:val="00F731D9"/>
    <w:rsid w:val="00F7340D"/>
    <w:rsid w:val="00F734C7"/>
    <w:rsid w:val="00F737CD"/>
    <w:rsid w:val="00F738B7"/>
    <w:rsid w:val="00F73BD6"/>
    <w:rsid w:val="00F741B4"/>
    <w:rsid w:val="00F74986"/>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77F4F"/>
    <w:rsid w:val="00F801B1"/>
    <w:rsid w:val="00F80316"/>
    <w:rsid w:val="00F80372"/>
    <w:rsid w:val="00F80B50"/>
    <w:rsid w:val="00F81315"/>
    <w:rsid w:val="00F814B7"/>
    <w:rsid w:val="00F81741"/>
    <w:rsid w:val="00F8184F"/>
    <w:rsid w:val="00F81B27"/>
    <w:rsid w:val="00F8209A"/>
    <w:rsid w:val="00F821A1"/>
    <w:rsid w:val="00F821D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3FC0"/>
    <w:rsid w:val="00F9403E"/>
    <w:rsid w:val="00F94078"/>
    <w:rsid w:val="00F94462"/>
    <w:rsid w:val="00F94D9A"/>
    <w:rsid w:val="00F94EC4"/>
    <w:rsid w:val="00F94FCF"/>
    <w:rsid w:val="00F95086"/>
    <w:rsid w:val="00F95106"/>
    <w:rsid w:val="00F9569D"/>
    <w:rsid w:val="00F956AD"/>
    <w:rsid w:val="00F959DE"/>
    <w:rsid w:val="00F95B00"/>
    <w:rsid w:val="00F95B8E"/>
    <w:rsid w:val="00F95D57"/>
    <w:rsid w:val="00F96100"/>
    <w:rsid w:val="00F9626F"/>
    <w:rsid w:val="00F964E4"/>
    <w:rsid w:val="00F9662C"/>
    <w:rsid w:val="00F9678F"/>
    <w:rsid w:val="00F96831"/>
    <w:rsid w:val="00F96A00"/>
    <w:rsid w:val="00F96B1C"/>
    <w:rsid w:val="00F9744B"/>
    <w:rsid w:val="00F9766A"/>
    <w:rsid w:val="00F9767E"/>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31D"/>
    <w:rsid w:val="00FA5630"/>
    <w:rsid w:val="00FA5684"/>
    <w:rsid w:val="00FA5ADC"/>
    <w:rsid w:val="00FA5BE1"/>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46"/>
    <w:rsid w:val="00FB0A86"/>
    <w:rsid w:val="00FB0F07"/>
    <w:rsid w:val="00FB1209"/>
    <w:rsid w:val="00FB16DC"/>
    <w:rsid w:val="00FB1875"/>
    <w:rsid w:val="00FB1909"/>
    <w:rsid w:val="00FB1C79"/>
    <w:rsid w:val="00FB1CDF"/>
    <w:rsid w:val="00FB230C"/>
    <w:rsid w:val="00FB252F"/>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5E5"/>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E99"/>
    <w:rsid w:val="00FD7B74"/>
    <w:rsid w:val="00FD7E5D"/>
    <w:rsid w:val="00FE03BF"/>
    <w:rsid w:val="00FE0A51"/>
    <w:rsid w:val="00FE0B36"/>
    <w:rsid w:val="00FE0DCA"/>
    <w:rsid w:val="00FE0E1D"/>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5ED6"/>
    <w:rsid w:val="00FE63DD"/>
    <w:rsid w:val="00FE65CB"/>
    <w:rsid w:val="00FE6B6D"/>
    <w:rsid w:val="00FE6D25"/>
    <w:rsid w:val="00FE7784"/>
    <w:rsid w:val="00FE7827"/>
    <w:rsid w:val="00FF051D"/>
    <w:rsid w:val="00FF069C"/>
    <w:rsid w:val="00FF0800"/>
    <w:rsid w:val="00FF082B"/>
    <w:rsid w:val="00FF09F6"/>
    <w:rsid w:val="00FF0A71"/>
    <w:rsid w:val="00FF0F91"/>
    <w:rsid w:val="00FF106F"/>
    <w:rsid w:val="00FF1071"/>
    <w:rsid w:val="00FF13DD"/>
    <w:rsid w:val="00FF1645"/>
    <w:rsid w:val="00FF18C3"/>
    <w:rsid w:val="00FF1C4E"/>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5F95"/>
    <w:rsid w:val="00FF6306"/>
    <w:rsid w:val="00FF6B0B"/>
    <w:rsid w:val="00FF6ED4"/>
    <w:rsid w:val="00FF732C"/>
    <w:rsid w:val="00FF7377"/>
    <w:rsid w:val="00FF74FB"/>
    <w:rsid w:val="00FF76E4"/>
    <w:rsid w:val="00FF777C"/>
    <w:rsid w:val="00FF7918"/>
    <w:rsid w:val="00FF7E32"/>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Heading3Char">
    <w:name w:val="Heading 3 Char"/>
    <w:basedOn w:val="DefaultParagraphFont"/>
    <w:link w:val="Heading3"/>
    <w:rsid w:val="00BC489D"/>
    <w:rPr>
      <w:rFonts w:ascii="Arial" w:hAnsi="Arial"/>
      <w:sz w:val="28"/>
      <w:lang w:val="en-GB" w:eastAsia="ja-JP"/>
    </w:rPr>
  </w:style>
  <w:style w:type="paragraph" w:customStyle="1" w:styleId="ListParagraph1">
    <w:name w:val="List Paragraph1"/>
    <w:basedOn w:val="Normal"/>
    <w:qFormat/>
    <w:rsid w:val="00B13C7A"/>
    <w:pPr>
      <w:overflowPunct/>
      <w:autoSpaceDE/>
      <w:autoSpaceDN/>
      <w:adjustRightInd/>
      <w:spacing w:after="0"/>
      <w:ind w:left="720"/>
      <w:contextualSpacing/>
    </w:pPr>
    <w:rPr>
      <w:rFonts w:eastAsia="Times New Roman"/>
      <w:color w:val="auto"/>
      <w:sz w:val="24"/>
      <w:szCs w:val="24"/>
      <w:lang w:eastAsia="zh-CN"/>
    </w:rPr>
  </w:style>
  <w:style w:type="character" w:customStyle="1" w:styleId="B10">
    <w:name w:val="B1 (文字)"/>
    <w:qFormat/>
    <w:rsid w:val="000843CE"/>
    <w:rPr>
      <w:rFonts w:ascii="Times New Roman" w:hAnsi="Times New Roman"/>
      <w:lang w:val="en-GB" w:eastAsia="en-US"/>
    </w:rPr>
  </w:style>
  <w:style w:type="paragraph" w:customStyle="1" w:styleId="ListParagraph9">
    <w:name w:val="List Paragraph9"/>
    <w:basedOn w:val="Normal"/>
    <w:link w:val="a"/>
    <w:uiPriority w:val="34"/>
    <w:qFormat/>
    <w:rsid w:val="006877EE"/>
    <w:pPr>
      <w:overflowPunct/>
      <w:autoSpaceDE/>
      <w:autoSpaceDN/>
      <w:adjustRightInd/>
      <w:spacing w:after="0"/>
      <w:ind w:leftChars="400" w:left="840"/>
    </w:pPr>
    <w:rPr>
      <w:rFonts w:ascii="Times" w:eastAsia="Batang" w:hAnsi="Times"/>
      <w:color w:val="auto"/>
      <w:szCs w:val="24"/>
      <w:lang w:val="en-GB" w:eastAsia="zh-CN"/>
    </w:rPr>
  </w:style>
  <w:style w:type="character" w:customStyle="1" w:styleId="a">
    <w:name w:val="列出段落 字符"/>
    <w:link w:val="ListParagraph9"/>
    <w:uiPriority w:val="34"/>
    <w:qFormat/>
    <w:rsid w:val="006877E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9257920">
      <w:bodyDiv w:val="1"/>
      <w:marLeft w:val="0"/>
      <w:marRight w:val="0"/>
      <w:marTop w:val="0"/>
      <w:marBottom w:val="0"/>
      <w:divBdr>
        <w:top w:val="none" w:sz="0" w:space="0" w:color="auto"/>
        <w:left w:val="none" w:sz="0" w:space="0" w:color="auto"/>
        <w:bottom w:val="none" w:sz="0" w:space="0" w:color="auto"/>
        <w:right w:val="none" w:sz="0" w:space="0" w:color="auto"/>
      </w:divBdr>
      <w:divsChild>
        <w:div w:id="1710107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1337783">
              <w:marLeft w:val="0"/>
              <w:marRight w:val="0"/>
              <w:marTop w:val="0"/>
              <w:marBottom w:val="0"/>
              <w:divBdr>
                <w:top w:val="none" w:sz="0" w:space="0" w:color="auto"/>
                <w:left w:val="none" w:sz="0" w:space="0" w:color="auto"/>
                <w:bottom w:val="none" w:sz="0" w:space="0" w:color="auto"/>
                <w:right w:val="none" w:sz="0" w:space="0" w:color="auto"/>
              </w:divBdr>
              <w:divsChild>
                <w:div w:id="148258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750587">
      <w:bodyDiv w:val="1"/>
      <w:marLeft w:val="0"/>
      <w:marRight w:val="0"/>
      <w:marTop w:val="0"/>
      <w:marBottom w:val="0"/>
      <w:divBdr>
        <w:top w:val="none" w:sz="0" w:space="0" w:color="auto"/>
        <w:left w:val="none" w:sz="0" w:space="0" w:color="auto"/>
        <w:bottom w:val="none" w:sz="0" w:space="0" w:color="auto"/>
        <w:right w:val="none" w:sz="0" w:space="0" w:color="auto"/>
      </w:divBdr>
      <w:divsChild>
        <w:div w:id="178080143">
          <w:marLeft w:val="0"/>
          <w:marRight w:val="0"/>
          <w:marTop w:val="0"/>
          <w:marBottom w:val="0"/>
          <w:divBdr>
            <w:top w:val="none" w:sz="0" w:space="0" w:color="auto"/>
            <w:left w:val="none" w:sz="0" w:space="0" w:color="auto"/>
            <w:bottom w:val="none" w:sz="0" w:space="0" w:color="auto"/>
            <w:right w:val="none" w:sz="0" w:space="0" w:color="auto"/>
          </w:divBdr>
        </w:div>
        <w:div w:id="461003057">
          <w:marLeft w:val="0"/>
          <w:marRight w:val="0"/>
          <w:marTop w:val="0"/>
          <w:marBottom w:val="0"/>
          <w:divBdr>
            <w:top w:val="none" w:sz="0" w:space="0" w:color="auto"/>
            <w:left w:val="none" w:sz="0" w:space="0" w:color="auto"/>
            <w:bottom w:val="none" w:sz="0" w:space="0" w:color="auto"/>
            <w:right w:val="none" w:sz="0" w:space="0" w:color="auto"/>
          </w:divBdr>
        </w:div>
        <w:div w:id="480076677">
          <w:marLeft w:val="0"/>
          <w:marRight w:val="0"/>
          <w:marTop w:val="0"/>
          <w:marBottom w:val="0"/>
          <w:divBdr>
            <w:top w:val="none" w:sz="0" w:space="0" w:color="auto"/>
            <w:left w:val="none" w:sz="0" w:space="0" w:color="auto"/>
            <w:bottom w:val="none" w:sz="0" w:space="0" w:color="auto"/>
            <w:right w:val="none" w:sz="0" w:space="0" w:color="auto"/>
          </w:divBdr>
        </w:div>
        <w:div w:id="474950145">
          <w:marLeft w:val="0"/>
          <w:marRight w:val="0"/>
          <w:marTop w:val="0"/>
          <w:marBottom w:val="0"/>
          <w:divBdr>
            <w:top w:val="none" w:sz="0" w:space="0" w:color="auto"/>
            <w:left w:val="none" w:sz="0" w:space="0" w:color="auto"/>
            <w:bottom w:val="none" w:sz="0" w:space="0" w:color="auto"/>
            <w:right w:val="none" w:sz="0" w:space="0" w:color="auto"/>
          </w:divBdr>
        </w:div>
        <w:div w:id="148711392">
          <w:marLeft w:val="0"/>
          <w:marRight w:val="0"/>
          <w:marTop w:val="0"/>
          <w:marBottom w:val="0"/>
          <w:divBdr>
            <w:top w:val="none" w:sz="0" w:space="0" w:color="auto"/>
            <w:left w:val="none" w:sz="0" w:space="0" w:color="auto"/>
            <w:bottom w:val="none" w:sz="0" w:space="0" w:color="auto"/>
            <w:right w:val="none" w:sz="0" w:space="0" w:color="auto"/>
          </w:divBdr>
        </w:div>
        <w:div w:id="1515344952">
          <w:marLeft w:val="0"/>
          <w:marRight w:val="0"/>
          <w:marTop w:val="0"/>
          <w:marBottom w:val="0"/>
          <w:divBdr>
            <w:top w:val="none" w:sz="0" w:space="0" w:color="auto"/>
            <w:left w:val="none" w:sz="0" w:space="0" w:color="auto"/>
            <w:bottom w:val="none" w:sz="0" w:space="0" w:color="auto"/>
            <w:right w:val="none" w:sz="0" w:space="0" w:color="auto"/>
          </w:divBdr>
        </w:div>
      </w:divsChild>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2264128">
      <w:bodyDiv w:val="1"/>
      <w:marLeft w:val="0"/>
      <w:marRight w:val="0"/>
      <w:marTop w:val="0"/>
      <w:marBottom w:val="0"/>
      <w:divBdr>
        <w:top w:val="none" w:sz="0" w:space="0" w:color="auto"/>
        <w:left w:val="none" w:sz="0" w:space="0" w:color="auto"/>
        <w:bottom w:val="none" w:sz="0" w:space="0" w:color="auto"/>
        <w:right w:val="none" w:sz="0" w:space="0" w:color="auto"/>
      </w:divBdr>
      <w:divsChild>
        <w:div w:id="931820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7855052">
              <w:marLeft w:val="0"/>
              <w:marRight w:val="0"/>
              <w:marTop w:val="0"/>
              <w:marBottom w:val="0"/>
              <w:divBdr>
                <w:top w:val="none" w:sz="0" w:space="0" w:color="auto"/>
                <w:left w:val="none" w:sz="0" w:space="0" w:color="auto"/>
                <w:bottom w:val="none" w:sz="0" w:space="0" w:color="auto"/>
                <w:right w:val="none" w:sz="0" w:space="0" w:color="auto"/>
              </w:divBdr>
              <w:divsChild>
                <w:div w:id="167368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59835">
      <w:bodyDiv w:val="1"/>
      <w:marLeft w:val="0"/>
      <w:marRight w:val="0"/>
      <w:marTop w:val="0"/>
      <w:marBottom w:val="0"/>
      <w:divBdr>
        <w:top w:val="none" w:sz="0" w:space="0" w:color="auto"/>
        <w:left w:val="none" w:sz="0" w:space="0" w:color="auto"/>
        <w:bottom w:val="none" w:sz="0" w:space="0" w:color="auto"/>
        <w:right w:val="none" w:sz="0" w:space="0" w:color="auto"/>
      </w:divBdr>
      <w:divsChild>
        <w:div w:id="1140809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4630157">
              <w:marLeft w:val="0"/>
              <w:marRight w:val="0"/>
              <w:marTop w:val="0"/>
              <w:marBottom w:val="0"/>
              <w:divBdr>
                <w:top w:val="none" w:sz="0" w:space="0" w:color="auto"/>
                <w:left w:val="none" w:sz="0" w:space="0" w:color="auto"/>
                <w:bottom w:val="none" w:sz="0" w:space="0" w:color="auto"/>
                <w:right w:val="none" w:sz="0" w:space="0" w:color="auto"/>
              </w:divBdr>
              <w:divsChild>
                <w:div w:id="128858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1430920">
      <w:bodyDiv w:val="1"/>
      <w:marLeft w:val="0"/>
      <w:marRight w:val="0"/>
      <w:marTop w:val="0"/>
      <w:marBottom w:val="0"/>
      <w:divBdr>
        <w:top w:val="none" w:sz="0" w:space="0" w:color="auto"/>
        <w:left w:val="none" w:sz="0" w:space="0" w:color="auto"/>
        <w:bottom w:val="none" w:sz="0" w:space="0" w:color="auto"/>
        <w:right w:val="none" w:sz="0" w:space="0" w:color="auto"/>
      </w:divBdr>
      <w:divsChild>
        <w:div w:id="29696603">
          <w:marLeft w:val="0"/>
          <w:marRight w:val="0"/>
          <w:marTop w:val="0"/>
          <w:marBottom w:val="0"/>
          <w:divBdr>
            <w:top w:val="none" w:sz="0" w:space="0" w:color="auto"/>
            <w:left w:val="none" w:sz="0" w:space="0" w:color="auto"/>
            <w:bottom w:val="none" w:sz="0" w:space="0" w:color="auto"/>
            <w:right w:val="none" w:sz="0" w:space="0" w:color="auto"/>
          </w:divBdr>
        </w:div>
        <w:div w:id="441650339">
          <w:marLeft w:val="0"/>
          <w:marRight w:val="0"/>
          <w:marTop w:val="0"/>
          <w:marBottom w:val="0"/>
          <w:divBdr>
            <w:top w:val="none" w:sz="0" w:space="0" w:color="auto"/>
            <w:left w:val="none" w:sz="0" w:space="0" w:color="auto"/>
            <w:bottom w:val="none" w:sz="0" w:space="0" w:color="auto"/>
            <w:right w:val="none" w:sz="0" w:space="0" w:color="auto"/>
          </w:divBdr>
        </w:div>
        <w:div w:id="1306005265">
          <w:marLeft w:val="0"/>
          <w:marRight w:val="0"/>
          <w:marTop w:val="0"/>
          <w:marBottom w:val="0"/>
          <w:divBdr>
            <w:top w:val="none" w:sz="0" w:space="0" w:color="auto"/>
            <w:left w:val="none" w:sz="0" w:space="0" w:color="auto"/>
            <w:bottom w:val="none" w:sz="0" w:space="0" w:color="auto"/>
            <w:right w:val="none" w:sz="0" w:space="0" w:color="auto"/>
          </w:divBdr>
        </w:div>
        <w:div w:id="422339412">
          <w:marLeft w:val="0"/>
          <w:marRight w:val="0"/>
          <w:marTop w:val="0"/>
          <w:marBottom w:val="0"/>
          <w:divBdr>
            <w:top w:val="none" w:sz="0" w:space="0" w:color="auto"/>
            <w:left w:val="none" w:sz="0" w:space="0" w:color="auto"/>
            <w:bottom w:val="none" w:sz="0" w:space="0" w:color="auto"/>
            <w:right w:val="none" w:sz="0" w:space="0" w:color="auto"/>
          </w:divBdr>
        </w:div>
        <w:div w:id="779421527">
          <w:marLeft w:val="0"/>
          <w:marRight w:val="0"/>
          <w:marTop w:val="0"/>
          <w:marBottom w:val="0"/>
          <w:divBdr>
            <w:top w:val="none" w:sz="0" w:space="0" w:color="auto"/>
            <w:left w:val="none" w:sz="0" w:space="0" w:color="auto"/>
            <w:bottom w:val="none" w:sz="0" w:space="0" w:color="auto"/>
            <w:right w:val="none" w:sz="0" w:space="0" w:color="auto"/>
          </w:divBdr>
        </w:div>
        <w:div w:id="535779983">
          <w:marLeft w:val="0"/>
          <w:marRight w:val="0"/>
          <w:marTop w:val="0"/>
          <w:marBottom w:val="0"/>
          <w:divBdr>
            <w:top w:val="none" w:sz="0" w:space="0" w:color="auto"/>
            <w:left w:val="none" w:sz="0" w:space="0" w:color="auto"/>
            <w:bottom w:val="none" w:sz="0" w:space="0" w:color="auto"/>
            <w:right w:val="none" w:sz="0" w:space="0" w:color="auto"/>
          </w:divBdr>
        </w:div>
      </w:divsChild>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4320194">
      <w:bodyDiv w:val="1"/>
      <w:marLeft w:val="0"/>
      <w:marRight w:val="0"/>
      <w:marTop w:val="0"/>
      <w:marBottom w:val="0"/>
      <w:divBdr>
        <w:top w:val="none" w:sz="0" w:space="0" w:color="auto"/>
        <w:left w:val="none" w:sz="0" w:space="0" w:color="auto"/>
        <w:bottom w:val="none" w:sz="0" w:space="0" w:color="auto"/>
        <w:right w:val="none" w:sz="0" w:space="0" w:color="auto"/>
      </w:divBdr>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064628">
      <w:bodyDiv w:val="1"/>
      <w:marLeft w:val="0"/>
      <w:marRight w:val="0"/>
      <w:marTop w:val="0"/>
      <w:marBottom w:val="0"/>
      <w:divBdr>
        <w:top w:val="none" w:sz="0" w:space="0" w:color="auto"/>
        <w:left w:val="none" w:sz="0" w:space="0" w:color="auto"/>
        <w:bottom w:val="none" w:sz="0" w:space="0" w:color="auto"/>
        <w:right w:val="none" w:sz="0" w:space="0" w:color="auto"/>
      </w:divBdr>
      <w:divsChild>
        <w:div w:id="1349792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3092116">
              <w:marLeft w:val="0"/>
              <w:marRight w:val="0"/>
              <w:marTop w:val="0"/>
              <w:marBottom w:val="0"/>
              <w:divBdr>
                <w:top w:val="none" w:sz="0" w:space="0" w:color="auto"/>
                <w:left w:val="none" w:sz="0" w:space="0" w:color="auto"/>
                <w:bottom w:val="none" w:sz="0" w:space="0" w:color="auto"/>
                <w:right w:val="none" w:sz="0" w:space="0" w:color="auto"/>
              </w:divBdr>
              <w:divsChild>
                <w:div w:id="1711031947">
                  <w:marLeft w:val="0"/>
                  <w:marRight w:val="0"/>
                  <w:marTop w:val="0"/>
                  <w:marBottom w:val="0"/>
                  <w:divBdr>
                    <w:top w:val="none" w:sz="0" w:space="0" w:color="auto"/>
                    <w:left w:val="none" w:sz="0" w:space="0" w:color="auto"/>
                    <w:bottom w:val="none" w:sz="0" w:space="0" w:color="auto"/>
                    <w:right w:val="none" w:sz="0" w:space="0" w:color="auto"/>
                  </w:divBdr>
                  <w:divsChild>
                    <w:div w:id="1004942285">
                      <w:marLeft w:val="0"/>
                      <w:marRight w:val="0"/>
                      <w:marTop w:val="0"/>
                      <w:marBottom w:val="0"/>
                      <w:divBdr>
                        <w:top w:val="none" w:sz="0" w:space="0" w:color="auto"/>
                        <w:left w:val="none" w:sz="0" w:space="0" w:color="auto"/>
                        <w:bottom w:val="none" w:sz="0" w:space="0" w:color="auto"/>
                        <w:right w:val="none" w:sz="0" w:space="0" w:color="auto"/>
                      </w:divBdr>
                      <w:divsChild>
                        <w:div w:id="2075856825">
                          <w:marLeft w:val="0"/>
                          <w:marRight w:val="0"/>
                          <w:marTop w:val="0"/>
                          <w:marBottom w:val="0"/>
                          <w:divBdr>
                            <w:top w:val="none" w:sz="0" w:space="0" w:color="auto"/>
                            <w:left w:val="none" w:sz="0" w:space="0" w:color="auto"/>
                            <w:bottom w:val="none" w:sz="0" w:space="0" w:color="auto"/>
                            <w:right w:val="none" w:sz="0" w:space="0" w:color="auto"/>
                          </w:divBdr>
                          <w:divsChild>
                            <w:div w:id="4884041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973843">
                                  <w:marLeft w:val="0"/>
                                  <w:marRight w:val="0"/>
                                  <w:marTop w:val="0"/>
                                  <w:marBottom w:val="0"/>
                                  <w:divBdr>
                                    <w:top w:val="none" w:sz="0" w:space="0" w:color="auto"/>
                                    <w:left w:val="none" w:sz="0" w:space="0" w:color="auto"/>
                                    <w:bottom w:val="none" w:sz="0" w:space="0" w:color="auto"/>
                                    <w:right w:val="none" w:sz="0" w:space="0" w:color="auto"/>
                                  </w:divBdr>
                                  <w:divsChild>
                                    <w:div w:id="123038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6661120">
      <w:bodyDiv w:val="1"/>
      <w:marLeft w:val="0"/>
      <w:marRight w:val="0"/>
      <w:marTop w:val="0"/>
      <w:marBottom w:val="0"/>
      <w:divBdr>
        <w:top w:val="none" w:sz="0" w:space="0" w:color="auto"/>
        <w:left w:val="none" w:sz="0" w:space="0" w:color="auto"/>
        <w:bottom w:val="none" w:sz="0" w:space="0" w:color="auto"/>
        <w:right w:val="none" w:sz="0" w:space="0" w:color="auto"/>
      </w:divBdr>
      <w:divsChild>
        <w:div w:id="6624692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4413446">
              <w:marLeft w:val="0"/>
              <w:marRight w:val="0"/>
              <w:marTop w:val="0"/>
              <w:marBottom w:val="0"/>
              <w:divBdr>
                <w:top w:val="none" w:sz="0" w:space="0" w:color="auto"/>
                <w:left w:val="none" w:sz="0" w:space="0" w:color="auto"/>
                <w:bottom w:val="none" w:sz="0" w:space="0" w:color="auto"/>
                <w:right w:val="none" w:sz="0" w:space="0" w:color="auto"/>
              </w:divBdr>
              <w:divsChild>
                <w:div w:id="62169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286647">
      <w:bodyDiv w:val="1"/>
      <w:marLeft w:val="0"/>
      <w:marRight w:val="0"/>
      <w:marTop w:val="0"/>
      <w:marBottom w:val="0"/>
      <w:divBdr>
        <w:top w:val="none" w:sz="0" w:space="0" w:color="auto"/>
        <w:left w:val="none" w:sz="0" w:space="0" w:color="auto"/>
        <w:bottom w:val="none" w:sz="0" w:space="0" w:color="auto"/>
        <w:right w:val="none" w:sz="0" w:space="0" w:color="auto"/>
      </w:divBdr>
      <w:divsChild>
        <w:div w:id="1316644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1070813">
              <w:marLeft w:val="0"/>
              <w:marRight w:val="0"/>
              <w:marTop w:val="0"/>
              <w:marBottom w:val="0"/>
              <w:divBdr>
                <w:top w:val="none" w:sz="0" w:space="0" w:color="auto"/>
                <w:left w:val="none" w:sz="0" w:space="0" w:color="auto"/>
                <w:bottom w:val="none" w:sz="0" w:space="0" w:color="auto"/>
                <w:right w:val="none" w:sz="0" w:space="0" w:color="auto"/>
              </w:divBdr>
              <w:divsChild>
                <w:div w:id="130372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0822032">
      <w:bodyDiv w:val="1"/>
      <w:marLeft w:val="0"/>
      <w:marRight w:val="0"/>
      <w:marTop w:val="0"/>
      <w:marBottom w:val="0"/>
      <w:divBdr>
        <w:top w:val="none" w:sz="0" w:space="0" w:color="auto"/>
        <w:left w:val="none" w:sz="0" w:space="0" w:color="auto"/>
        <w:bottom w:val="none" w:sz="0" w:space="0" w:color="auto"/>
        <w:right w:val="none" w:sz="0" w:space="0" w:color="auto"/>
      </w:divBdr>
      <w:divsChild>
        <w:div w:id="12212129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4937003">
              <w:marLeft w:val="0"/>
              <w:marRight w:val="0"/>
              <w:marTop w:val="0"/>
              <w:marBottom w:val="0"/>
              <w:divBdr>
                <w:top w:val="none" w:sz="0" w:space="0" w:color="auto"/>
                <w:left w:val="none" w:sz="0" w:space="0" w:color="auto"/>
                <w:bottom w:val="none" w:sz="0" w:space="0" w:color="auto"/>
                <w:right w:val="none" w:sz="0" w:space="0" w:color="auto"/>
              </w:divBdr>
              <w:divsChild>
                <w:div w:id="1154448326">
                  <w:marLeft w:val="0"/>
                  <w:marRight w:val="0"/>
                  <w:marTop w:val="0"/>
                  <w:marBottom w:val="0"/>
                  <w:divBdr>
                    <w:top w:val="none" w:sz="0" w:space="0" w:color="auto"/>
                    <w:left w:val="none" w:sz="0" w:space="0" w:color="auto"/>
                    <w:bottom w:val="none" w:sz="0" w:space="0" w:color="auto"/>
                    <w:right w:val="none" w:sz="0" w:space="0" w:color="auto"/>
                  </w:divBdr>
                  <w:divsChild>
                    <w:div w:id="1288973157">
                      <w:marLeft w:val="0"/>
                      <w:marRight w:val="0"/>
                      <w:marTop w:val="0"/>
                      <w:marBottom w:val="0"/>
                      <w:divBdr>
                        <w:top w:val="none" w:sz="0" w:space="0" w:color="auto"/>
                        <w:left w:val="none" w:sz="0" w:space="0" w:color="auto"/>
                        <w:bottom w:val="none" w:sz="0" w:space="0" w:color="auto"/>
                        <w:right w:val="none" w:sz="0" w:space="0" w:color="auto"/>
                      </w:divBdr>
                      <w:divsChild>
                        <w:div w:id="760643068">
                          <w:marLeft w:val="0"/>
                          <w:marRight w:val="0"/>
                          <w:marTop w:val="0"/>
                          <w:marBottom w:val="0"/>
                          <w:divBdr>
                            <w:top w:val="none" w:sz="0" w:space="0" w:color="auto"/>
                            <w:left w:val="none" w:sz="0" w:space="0" w:color="auto"/>
                            <w:bottom w:val="none" w:sz="0" w:space="0" w:color="auto"/>
                            <w:right w:val="none" w:sz="0" w:space="0" w:color="auto"/>
                          </w:divBdr>
                          <w:divsChild>
                            <w:div w:id="357434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5846577">
                                  <w:marLeft w:val="0"/>
                                  <w:marRight w:val="0"/>
                                  <w:marTop w:val="0"/>
                                  <w:marBottom w:val="0"/>
                                  <w:divBdr>
                                    <w:top w:val="none" w:sz="0" w:space="0" w:color="auto"/>
                                    <w:left w:val="none" w:sz="0" w:space="0" w:color="auto"/>
                                    <w:bottom w:val="none" w:sz="0" w:space="0" w:color="auto"/>
                                    <w:right w:val="none" w:sz="0" w:space="0" w:color="auto"/>
                                  </w:divBdr>
                                  <w:divsChild>
                                    <w:div w:id="16498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916</Words>
  <Characters>4932</Characters>
  <Application>Microsoft Office Word</Application>
  <DocSecurity>0</DocSecurity>
  <Lines>137</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5807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113</cp:revision>
  <cp:lastPrinted>2024-03-14T07:00:00Z</cp:lastPrinted>
  <dcterms:created xsi:type="dcterms:W3CDTF">2024-08-28T03:23:00Z</dcterms:created>
  <dcterms:modified xsi:type="dcterms:W3CDTF">2024-12-03T13:04:00Z</dcterms:modified>
  <cp:category/>
</cp:coreProperties>
</file>